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4EA56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79BEC047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1135"/>
        <w:gridCol w:w="2126"/>
        <w:gridCol w:w="1418"/>
        <w:gridCol w:w="5811"/>
      </w:tblGrid>
      <w:tr w:rsidR="0075328A" w:rsidRPr="00F41493" w14:paraId="6B4921FE" w14:textId="77777777" w:rsidTr="00CB2C49">
        <w:tc>
          <w:tcPr>
            <w:tcW w:w="3261" w:type="dxa"/>
            <w:gridSpan w:val="2"/>
            <w:shd w:val="clear" w:color="auto" w:fill="E7E6E6" w:themeFill="background2"/>
          </w:tcPr>
          <w:p w14:paraId="25E3583C" w14:textId="77777777" w:rsidR="0075328A" w:rsidRPr="00D10D56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D10D56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1DBCB3C4" w14:textId="77777777" w:rsidR="0075328A" w:rsidRPr="00D10D56" w:rsidRDefault="00021E14" w:rsidP="0023090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Информационн</w:t>
            </w:r>
            <w:r w:rsidR="00D10D56" w:rsidRPr="00D10D56">
              <w:rPr>
                <w:b/>
                <w:sz w:val="22"/>
                <w:szCs w:val="22"/>
              </w:rPr>
              <w:t>ое право</w:t>
            </w:r>
          </w:p>
        </w:tc>
      </w:tr>
      <w:tr w:rsidR="00A30025" w:rsidRPr="00F41493" w14:paraId="4B1DF379" w14:textId="77777777" w:rsidTr="00A30025">
        <w:tc>
          <w:tcPr>
            <w:tcW w:w="3261" w:type="dxa"/>
            <w:gridSpan w:val="2"/>
            <w:shd w:val="clear" w:color="auto" w:fill="E7E6E6" w:themeFill="background2"/>
          </w:tcPr>
          <w:p w14:paraId="6FAA0B86" w14:textId="77777777"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14:paraId="6989166D" w14:textId="77777777" w:rsidR="00A30025" w:rsidRPr="00F41493" w:rsidRDefault="00EF4EA6" w:rsidP="00A30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15499">
              <w:rPr>
                <w:sz w:val="22"/>
                <w:szCs w:val="22"/>
              </w:rPr>
              <w:t>.03.0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811" w:type="dxa"/>
          </w:tcPr>
          <w:p w14:paraId="4B2E5273" w14:textId="77777777" w:rsidR="00A30025" w:rsidRPr="00F41493" w:rsidRDefault="00EF4EA6" w:rsidP="00E41F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безопасность</w:t>
            </w:r>
          </w:p>
        </w:tc>
      </w:tr>
      <w:tr w:rsidR="009B60C5" w:rsidRPr="00F41493" w14:paraId="45AF0F6B" w14:textId="77777777" w:rsidTr="00CB2C49">
        <w:tc>
          <w:tcPr>
            <w:tcW w:w="3261" w:type="dxa"/>
            <w:gridSpan w:val="2"/>
            <w:shd w:val="clear" w:color="auto" w:fill="E7E6E6" w:themeFill="background2"/>
          </w:tcPr>
          <w:p w14:paraId="57123FCC" w14:textId="77777777"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722662F4" w14:textId="77777777" w:rsidR="009B60C5" w:rsidRPr="00F41493" w:rsidRDefault="00EF4EA6" w:rsidP="00D10D56">
            <w:pPr>
              <w:rPr>
                <w:sz w:val="22"/>
                <w:szCs w:val="22"/>
              </w:rPr>
            </w:pPr>
            <w:r w:rsidRPr="00EF4EA6">
              <w:rPr>
                <w:sz w:val="22"/>
                <w:szCs w:val="22"/>
              </w:rPr>
              <w:t>Информационно-аналитические системы финансового мониторинга</w:t>
            </w:r>
          </w:p>
        </w:tc>
      </w:tr>
      <w:tr w:rsidR="00230905" w:rsidRPr="00F41493" w14:paraId="33459180" w14:textId="77777777" w:rsidTr="00CB2C49">
        <w:tc>
          <w:tcPr>
            <w:tcW w:w="3261" w:type="dxa"/>
            <w:gridSpan w:val="2"/>
            <w:shd w:val="clear" w:color="auto" w:fill="E7E6E6" w:themeFill="background2"/>
          </w:tcPr>
          <w:p w14:paraId="67EF618C" w14:textId="77777777"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657E245B" w14:textId="77777777" w:rsidR="00230905" w:rsidRPr="00F41493" w:rsidRDefault="00EF4EA6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14:paraId="7FB141B6" w14:textId="77777777" w:rsidTr="00CB2C49">
        <w:tc>
          <w:tcPr>
            <w:tcW w:w="3261" w:type="dxa"/>
            <w:gridSpan w:val="2"/>
            <w:shd w:val="clear" w:color="auto" w:fill="E7E6E6" w:themeFill="background2"/>
          </w:tcPr>
          <w:p w14:paraId="0EEB9832" w14:textId="77777777"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7F3A6E95" w14:textId="77777777" w:rsidR="00230905" w:rsidRPr="00F41493" w:rsidRDefault="00A56C25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CB2C49" w:rsidRPr="00F41493" w14:paraId="1B7FEFD1" w14:textId="77777777" w:rsidTr="00CB2C49">
        <w:tc>
          <w:tcPr>
            <w:tcW w:w="3261" w:type="dxa"/>
            <w:gridSpan w:val="2"/>
            <w:shd w:val="clear" w:color="auto" w:fill="E7E6E6" w:themeFill="background2"/>
          </w:tcPr>
          <w:p w14:paraId="4E32DF6C" w14:textId="77777777"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10B21944" w14:textId="05EFA093" w:rsidR="00CB2C49" w:rsidRPr="00D10D56" w:rsidRDefault="006E06F0" w:rsidP="00CB2C49">
            <w:pPr>
              <w:rPr>
                <w:sz w:val="22"/>
                <w:szCs w:val="22"/>
                <w:highlight w:val="yellow"/>
              </w:rPr>
            </w:pPr>
            <w:r w:rsidRPr="00D10D56">
              <w:rPr>
                <w:sz w:val="22"/>
                <w:szCs w:val="22"/>
              </w:rPr>
              <w:t>гражданского</w:t>
            </w:r>
            <w:r w:rsidR="00D10D56" w:rsidRPr="00D10D56">
              <w:rPr>
                <w:sz w:val="22"/>
                <w:szCs w:val="22"/>
              </w:rPr>
              <w:t xml:space="preserve"> права</w:t>
            </w:r>
          </w:p>
        </w:tc>
      </w:tr>
      <w:tr w:rsidR="00CB2C49" w:rsidRPr="00F41493" w14:paraId="5F3673A8" w14:textId="77777777" w:rsidTr="00CB2C49">
        <w:tc>
          <w:tcPr>
            <w:tcW w:w="10490" w:type="dxa"/>
            <w:gridSpan w:val="4"/>
            <w:shd w:val="clear" w:color="auto" w:fill="E7E6E6" w:themeFill="background2"/>
          </w:tcPr>
          <w:p w14:paraId="161FDB8D" w14:textId="3CBF723E" w:rsidR="00CB2C49" w:rsidRPr="00F41493" w:rsidRDefault="00A56C25" w:rsidP="00D11D9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</w:t>
            </w:r>
            <w:r w:rsidR="00D11D9A"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>ое содержание дисциплины</w:t>
            </w:r>
          </w:p>
        </w:tc>
      </w:tr>
      <w:tr w:rsidR="00021E14" w:rsidRPr="00351415" w14:paraId="7F28C148" w14:textId="77777777" w:rsidTr="00F4764C">
        <w:tc>
          <w:tcPr>
            <w:tcW w:w="1135" w:type="dxa"/>
            <w:tcBorders>
              <w:right w:val="single" w:sz="4" w:space="0" w:color="000000"/>
            </w:tcBorders>
          </w:tcPr>
          <w:p w14:paraId="46FFE027" w14:textId="77777777" w:rsidR="00021E14" w:rsidRPr="00351415" w:rsidRDefault="00021E14" w:rsidP="00021E14">
            <w:pPr>
              <w:jc w:val="both"/>
              <w:rPr>
                <w:sz w:val="24"/>
                <w:szCs w:val="24"/>
              </w:rPr>
            </w:pPr>
            <w:r w:rsidRPr="00351415">
              <w:rPr>
                <w:sz w:val="24"/>
                <w:szCs w:val="24"/>
              </w:rPr>
              <w:t>Тема 1.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61471620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Информационное право как отрасль российского права</w:t>
            </w:r>
          </w:p>
        </w:tc>
      </w:tr>
      <w:tr w:rsidR="00021E14" w:rsidRPr="00351415" w14:paraId="016715A1" w14:textId="77777777" w:rsidTr="00F4764C">
        <w:tc>
          <w:tcPr>
            <w:tcW w:w="1135" w:type="dxa"/>
            <w:tcBorders>
              <w:right w:val="single" w:sz="4" w:space="0" w:color="000000"/>
            </w:tcBorders>
          </w:tcPr>
          <w:p w14:paraId="598BEA6E" w14:textId="77777777" w:rsidR="00021E14" w:rsidRPr="00351415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67AD60CA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Информационно-правовые нормы и информационно-правовые отношения</w:t>
            </w:r>
          </w:p>
        </w:tc>
      </w:tr>
      <w:tr w:rsidR="00021E14" w:rsidRPr="00351415" w14:paraId="36B177CE" w14:textId="77777777" w:rsidTr="00F4764C">
        <w:tc>
          <w:tcPr>
            <w:tcW w:w="1135" w:type="dxa"/>
            <w:tcBorders>
              <w:right w:val="single" w:sz="4" w:space="0" w:color="000000"/>
            </w:tcBorders>
          </w:tcPr>
          <w:p w14:paraId="6AB578B5" w14:textId="77777777" w:rsidR="00021E14" w:rsidRPr="00351415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4EE4B2F0" w14:textId="77777777" w:rsidR="00021E14" w:rsidRPr="00021E14" w:rsidRDefault="00021E14" w:rsidP="00021E14">
            <w:pPr>
              <w:spacing w:line="60" w:lineRule="atLeast"/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Субъекты информационного права</w:t>
            </w:r>
          </w:p>
        </w:tc>
      </w:tr>
      <w:tr w:rsidR="00021E14" w:rsidRPr="00351415" w14:paraId="3CB5A205" w14:textId="77777777" w:rsidTr="00F4764C">
        <w:tc>
          <w:tcPr>
            <w:tcW w:w="1135" w:type="dxa"/>
            <w:tcBorders>
              <w:right w:val="single" w:sz="4" w:space="0" w:color="000000"/>
            </w:tcBorders>
          </w:tcPr>
          <w:p w14:paraId="514DF2C6" w14:textId="77777777" w:rsidR="00021E14" w:rsidRPr="00351415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36678713" w14:textId="77777777" w:rsidR="00021E14" w:rsidRPr="00021E14" w:rsidRDefault="00021E14" w:rsidP="00021E14">
            <w:pPr>
              <w:spacing w:line="30" w:lineRule="atLeast"/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Информационные ресурсы</w:t>
            </w:r>
          </w:p>
        </w:tc>
      </w:tr>
      <w:tr w:rsidR="00021E14" w:rsidRPr="00351415" w14:paraId="0944754B" w14:textId="77777777" w:rsidTr="00F4764C">
        <w:tc>
          <w:tcPr>
            <w:tcW w:w="1135" w:type="dxa"/>
            <w:tcBorders>
              <w:right w:val="single" w:sz="4" w:space="0" w:color="000000"/>
            </w:tcBorders>
          </w:tcPr>
          <w:p w14:paraId="1F15638C" w14:textId="77777777" w:rsidR="00021E14" w:rsidRPr="00351415" w:rsidRDefault="00021E14" w:rsidP="00021E14">
            <w:pPr>
              <w:jc w:val="both"/>
              <w:rPr>
                <w:sz w:val="24"/>
                <w:szCs w:val="24"/>
              </w:rPr>
            </w:pPr>
            <w:r w:rsidRPr="00351415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ма 5.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1298C183" w14:textId="77777777" w:rsidR="00021E14" w:rsidRPr="00021E14" w:rsidRDefault="00021E14" w:rsidP="00021E14">
            <w:pPr>
              <w:spacing w:line="15" w:lineRule="atLeast"/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Информационные системы</w:t>
            </w:r>
          </w:p>
        </w:tc>
      </w:tr>
      <w:tr w:rsidR="00021E14" w:rsidRPr="00351415" w14:paraId="5B7536A6" w14:textId="77777777" w:rsidTr="00F4764C">
        <w:tc>
          <w:tcPr>
            <w:tcW w:w="1135" w:type="dxa"/>
            <w:tcBorders>
              <w:right w:val="single" w:sz="4" w:space="0" w:color="000000"/>
            </w:tcBorders>
          </w:tcPr>
          <w:p w14:paraId="2254624A" w14:textId="77777777" w:rsidR="00021E14" w:rsidRPr="00351415" w:rsidRDefault="00021E14" w:rsidP="00021E14">
            <w:pPr>
              <w:jc w:val="both"/>
              <w:rPr>
                <w:sz w:val="24"/>
                <w:szCs w:val="24"/>
              </w:rPr>
            </w:pPr>
            <w:r w:rsidRPr="00351415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1A4B7286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Интеллектуальная собственность на информацию</w:t>
            </w:r>
          </w:p>
        </w:tc>
      </w:tr>
      <w:tr w:rsidR="00021E14" w:rsidRPr="00351415" w14:paraId="2B81428D" w14:textId="77777777" w:rsidTr="00F4764C">
        <w:tc>
          <w:tcPr>
            <w:tcW w:w="1135" w:type="dxa"/>
            <w:tcBorders>
              <w:right w:val="single" w:sz="4" w:space="0" w:color="000000"/>
            </w:tcBorders>
          </w:tcPr>
          <w:p w14:paraId="3ABE7272" w14:textId="77777777" w:rsidR="00021E14" w:rsidRPr="00351415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373947B9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Правовое регулирование средств массовой информации</w:t>
            </w:r>
          </w:p>
        </w:tc>
      </w:tr>
      <w:tr w:rsidR="00021E14" w:rsidRPr="00351415" w14:paraId="1AAA776C" w14:textId="77777777" w:rsidTr="00F4764C">
        <w:tc>
          <w:tcPr>
            <w:tcW w:w="1135" w:type="dxa"/>
            <w:tcBorders>
              <w:right w:val="single" w:sz="4" w:space="0" w:color="000000"/>
            </w:tcBorders>
          </w:tcPr>
          <w:p w14:paraId="18E2D37F" w14:textId="77777777" w:rsidR="00021E14" w:rsidRPr="00351415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50D8726C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Правовое регулирование передачи информации</w:t>
            </w:r>
          </w:p>
        </w:tc>
      </w:tr>
      <w:tr w:rsidR="00021E14" w:rsidRPr="00351415" w14:paraId="015B7EBC" w14:textId="77777777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14:paraId="18B42A13" w14:textId="77777777" w:rsidR="00021E14" w:rsidRPr="00351415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52BEEB73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Правовое регулирование библиотечного и архивного дела</w:t>
            </w:r>
          </w:p>
        </w:tc>
      </w:tr>
      <w:tr w:rsidR="00021E14" w:rsidRPr="00351415" w14:paraId="138A4990" w14:textId="77777777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14:paraId="2E19B19D" w14:textId="77777777" w:rsidR="00021E14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10.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2ABF9A2C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Правовое регулирование сети Интернет</w:t>
            </w:r>
          </w:p>
        </w:tc>
      </w:tr>
      <w:tr w:rsidR="00021E14" w:rsidRPr="00351415" w14:paraId="3CCB37B1" w14:textId="77777777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14:paraId="3B34E4A7" w14:textId="77777777" w:rsidR="00021E14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7734B9DC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Особые правовые режимы информации</w:t>
            </w:r>
          </w:p>
        </w:tc>
      </w:tr>
      <w:tr w:rsidR="00021E14" w:rsidRPr="00351415" w14:paraId="43CE49D1" w14:textId="77777777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14:paraId="5B244410" w14:textId="77777777" w:rsidR="00021E14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12.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1953ED96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Информационная безопасность</w:t>
            </w:r>
          </w:p>
        </w:tc>
      </w:tr>
      <w:tr w:rsidR="00021E14" w:rsidRPr="00351415" w14:paraId="6C624626" w14:textId="77777777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14:paraId="5BF2A4DA" w14:textId="77777777" w:rsidR="00021E14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13. 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06AB1571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Информационно-экономическое право как подсистема информационного права Российской Федерации</w:t>
            </w:r>
          </w:p>
        </w:tc>
      </w:tr>
      <w:tr w:rsidR="00021E14" w:rsidRPr="00351415" w14:paraId="2890DC35" w14:textId="77777777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14:paraId="1129FF31" w14:textId="77777777" w:rsidR="00021E14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14.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132FB71F" w14:textId="77777777" w:rsidR="00021E14" w:rsidRPr="00021E14" w:rsidRDefault="00021E14" w:rsidP="00021E14">
            <w:pPr>
              <w:spacing w:line="180" w:lineRule="atLeast"/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Электронная торговая и банковская деятельность</w:t>
            </w:r>
          </w:p>
        </w:tc>
      </w:tr>
      <w:tr w:rsidR="00021E14" w:rsidRPr="00351415" w14:paraId="1BE36D35" w14:textId="77777777" w:rsidTr="00F4764C">
        <w:trPr>
          <w:trHeight w:val="47"/>
        </w:trPr>
        <w:tc>
          <w:tcPr>
            <w:tcW w:w="1135" w:type="dxa"/>
            <w:tcBorders>
              <w:right w:val="single" w:sz="4" w:space="0" w:color="000000"/>
            </w:tcBorders>
          </w:tcPr>
          <w:p w14:paraId="585C9CB8" w14:textId="77777777" w:rsidR="00021E14" w:rsidRDefault="00021E14" w:rsidP="00021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15.</w:t>
            </w:r>
          </w:p>
        </w:tc>
        <w:tc>
          <w:tcPr>
            <w:tcW w:w="9355" w:type="dxa"/>
            <w:gridSpan w:val="3"/>
            <w:tcBorders>
              <w:left w:val="single" w:sz="4" w:space="0" w:color="000000"/>
            </w:tcBorders>
          </w:tcPr>
          <w:p w14:paraId="73F512E9" w14:textId="77777777" w:rsidR="00021E14" w:rsidRPr="00021E14" w:rsidRDefault="00021E14" w:rsidP="00021E14">
            <w:pPr>
              <w:jc w:val="both"/>
              <w:rPr>
                <w:color w:val="000000"/>
                <w:sz w:val="24"/>
                <w:szCs w:val="24"/>
              </w:rPr>
            </w:pPr>
            <w:r w:rsidRPr="00021E14">
              <w:rPr>
                <w:color w:val="000000"/>
                <w:sz w:val="24"/>
                <w:szCs w:val="24"/>
              </w:rPr>
              <w:t>Информационно-правовой режим расчетных отношений</w:t>
            </w:r>
          </w:p>
        </w:tc>
      </w:tr>
      <w:tr w:rsidR="00CB2C49" w:rsidRPr="00F41493" w14:paraId="238B2F47" w14:textId="77777777" w:rsidTr="00CB2C49">
        <w:tc>
          <w:tcPr>
            <w:tcW w:w="10490" w:type="dxa"/>
            <w:gridSpan w:val="4"/>
            <w:shd w:val="clear" w:color="auto" w:fill="E7E6E6" w:themeFill="background2"/>
          </w:tcPr>
          <w:p w14:paraId="7EE147C4" w14:textId="77777777" w:rsidR="00CB2C49" w:rsidRPr="00F41493" w:rsidRDefault="00BE6B60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CB2C49" w:rsidRPr="00F41493" w14:paraId="3A1688B1" w14:textId="77777777" w:rsidTr="00CB2C49">
        <w:tc>
          <w:tcPr>
            <w:tcW w:w="10490" w:type="dxa"/>
            <w:gridSpan w:val="4"/>
          </w:tcPr>
          <w:p w14:paraId="2DA1810C" w14:textId="77777777" w:rsidR="00800B4E" w:rsidRDefault="00800B4E" w:rsidP="00800B4E">
            <w:pPr>
              <w:widowControl/>
              <w:tabs>
                <w:tab w:val="left" w:pos="884"/>
              </w:tabs>
              <w:suppressAutoHyphens w:val="0"/>
              <w:autoSpaceDN/>
              <w:ind w:left="567"/>
              <w:jc w:val="both"/>
              <w:textAlignment w:val="auto"/>
              <w:rPr>
                <w:sz w:val="24"/>
                <w:szCs w:val="24"/>
              </w:rPr>
            </w:pPr>
            <w:r w:rsidRPr="00F41493">
              <w:rPr>
                <w:b/>
                <w:sz w:val="22"/>
                <w:szCs w:val="22"/>
              </w:rPr>
              <w:t>Основная литература (только из ЭБС)</w:t>
            </w:r>
          </w:p>
          <w:p w14:paraId="70E13F1E" w14:textId="62605382" w:rsidR="007A1740" w:rsidRPr="007A1740" w:rsidRDefault="007A1740" w:rsidP="00AB3752">
            <w:pPr>
              <w:pStyle w:val="a8"/>
              <w:numPr>
                <w:ilvl w:val="0"/>
                <w:numId w:val="35"/>
              </w:numPr>
              <w:tabs>
                <w:tab w:val="left" w:pos="884"/>
              </w:tabs>
              <w:jc w:val="both"/>
            </w:pPr>
            <w:r w:rsidRPr="007A1740">
              <w:t>Архипов, В. В. Интернет-право [Электронный ресурс] : учебник и практикум для бакалавриата и магистратуры: для студентов вузов, обучающихся по юридическим направлениям и специальностям / В. В. Архипов. - Москва : Юрайт, 2019. - 249 с. https://www.biblio-online.ru/book/internet-pravo-433358</w:t>
            </w:r>
          </w:p>
          <w:p w14:paraId="0C3F62DB" w14:textId="1DA99BF6" w:rsidR="007A1740" w:rsidRPr="007A1740" w:rsidRDefault="007A1740" w:rsidP="00AB3752">
            <w:pPr>
              <w:pStyle w:val="a8"/>
              <w:numPr>
                <w:ilvl w:val="0"/>
                <w:numId w:val="35"/>
              </w:numPr>
              <w:tabs>
                <w:tab w:val="left" w:pos="884"/>
              </w:tabs>
              <w:jc w:val="both"/>
            </w:pPr>
            <w:r w:rsidRPr="007A1740">
              <w:t>Бачило, И. Л. Информационное право [Электронный ресурс] : учебник для академического бакалавриата: для студентов вузов, обучающихся по юридическим направлениям и специальностям / И. Л. Бачило. - 5-е изд., перераб. и доп. - Москва : Юрайт, 2019. - 419 с. https://www.biblio-online.ru/book/informacionnoe-pravo-431119</w:t>
            </w:r>
          </w:p>
          <w:p w14:paraId="76C00FE5" w14:textId="566D8180" w:rsidR="007A1740" w:rsidRPr="007A1740" w:rsidRDefault="007A1740" w:rsidP="00AB3752">
            <w:pPr>
              <w:pStyle w:val="a8"/>
              <w:numPr>
                <w:ilvl w:val="0"/>
                <w:numId w:val="35"/>
              </w:numPr>
              <w:tabs>
                <w:tab w:val="left" w:pos="884"/>
              </w:tabs>
              <w:jc w:val="both"/>
            </w:pPr>
            <w:r w:rsidRPr="007A1740">
              <w:t>Русскевич, Е. А. Уголовное право и "цифровая преступность": проблемы и решения [Электронный ресурс] : монография / Е. А. Русскевич. - Москва : ИНФРА-М, 2019. - 227 с. http://znanium.com/go.php?id=993466</w:t>
            </w:r>
          </w:p>
          <w:p w14:paraId="14FD9435" w14:textId="77777777" w:rsidR="00351415" w:rsidRDefault="00800B4E" w:rsidP="00800B4E">
            <w:pPr>
              <w:widowControl/>
              <w:suppressAutoHyphens w:val="0"/>
              <w:autoSpaceDN/>
              <w:ind w:firstLine="606"/>
              <w:jc w:val="both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14:paraId="5F2B7671" w14:textId="77777777" w:rsidR="00CB2C49" w:rsidRDefault="00C616E1" w:rsidP="00AB3752">
            <w:pPr>
              <w:widowControl/>
              <w:numPr>
                <w:ilvl w:val="0"/>
                <w:numId w:val="34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bookmarkStart w:id="0" w:name="_Hlk3278863"/>
            <w:r w:rsidRPr="00C616E1">
              <w:rPr>
                <w:sz w:val="24"/>
                <w:szCs w:val="24"/>
              </w:rPr>
              <w:t xml:space="preserve">Овчинский, В. С. Криминология цифрового мира [Электронный ресурс] : учебник для магистратуры / В. С. Овчинский. - Москва : Норма: ИНФРА-М, 2019. - 352 с. </w:t>
            </w:r>
            <w:hyperlink r:id="rId8" w:history="1">
              <w:r w:rsidRPr="00C616E1">
                <w:rPr>
                  <w:sz w:val="24"/>
                  <w:szCs w:val="24"/>
                </w:rPr>
                <w:t>http://znanium.com/go.php?id=1008091</w:t>
              </w:r>
            </w:hyperlink>
            <w:bookmarkEnd w:id="0"/>
          </w:p>
          <w:p w14:paraId="216BA7F1" w14:textId="07BCF5E5" w:rsidR="00BE6B60" w:rsidRPr="00C616E1" w:rsidRDefault="007A1740" w:rsidP="00AB3752">
            <w:pPr>
              <w:widowControl/>
              <w:numPr>
                <w:ilvl w:val="0"/>
                <w:numId w:val="34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7A1740">
              <w:rPr>
                <w:sz w:val="24"/>
                <w:szCs w:val="24"/>
              </w:rPr>
              <w:t xml:space="preserve">Рассолов, И. М. Информационное право [Электронный ресурс] : учебник и практикум для академического бакалавриата: для студентов вузов, обучающихся по юридическим направлениям / И. М. Рассолов. - 5-е изд., перераб. и доп. - Москва : Юрайт, 2019. - 347 с. </w:t>
            </w:r>
            <w:hyperlink r:id="rId9" w:history="1">
              <w:r w:rsidRPr="001742E4">
                <w:rPr>
                  <w:rStyle w:val="aff2"/>
                  <w:sz w:val="24"/>
                  <w:szCs w:val="24"/>
                </w:rPr>
                <w:t>https://www.biblio-online.ru/book/informacionnoe-pravo-431833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CB2C49" w:rsidRPr="00F41493" w14:paraId="03C200E5" w14:textId="77777777" w:rsidTr="00CB2C49">
        <w:tc>
          <w:tcPr>
            <w:tcW w:w="10490" w:type="dxa"/>
            <w:gridSpan w:val="4"/>
            <w:shd w:val="clear" w:color="auto" w:fill="E7E6E6" w:themeFill="background2"/>
          </w:tcPr>
          <w:p w14:paraId="0D86B45D" w14:textId="77777777"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14:paraId="7D54A3EC" w14:textId="77777777" w:rsidTr="00CB2C49">
        <w:tc>
          <w:tcPr>
            <w:tcW w:w="10490" w:type="dxa"/>
            <w:gridSpan w:val="4"/>
          </w:tcPr>
          <w:p w14:paraId="44A91201" w14:textId="77777777"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  <w:r w:rsidR="002E341B" w:rsidRPr="00F41493">
              <w:rPr>
                <w:b/>
                <w:sz w:val="22"/>
                <w:szCs w:val="22"/>
              </w:rPr>
              <w:t xml:space="preserve"> </w:t>
            </w:r>
          </w:p>
          <w:p w14:paraId="25248EC6" w14:textId="77777777"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</w:t>
            </w:r>
            <w:r w:rsidR="00C616E1">
              <w:rPr>
                <w:sz w:val="22"/>
                <w:szCs w:val="22"/>
              </w:rPr>
              <w:t xml:space="preserve"> для нужд УРГЭУ № 35-У/2018 от 13</w:t>
            </w:r>
            <w:r w:rsidRPr="00F41493">
              <w:rPr>
                <w:sz w:val="22"/>
                <w:szCs w:val="22"/>
              </w:rPr>
              <w:t xml:space="preserve"> июня 2018 г.</w:t>
            </w:r>
          </w:p>
          <w:p w14:paraId="068616AD" w14:textId="77777777"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</w:t>
            </w:r>
            <w:r w:rsidR="00C616E1">
              <w:rPr>
                <w:sz w:val="22"/>
                <w:szCs w:val="22"/>
              </w:rPr>
              <w:t xml:space="preserve"> для нужд УРГЭУ № 35-У/2018 от 13</w:t>
            </w:r>
            <w:r w:rsidRPr="00F41493">
              <w:rPr>
                <w:sz w:val="22"/>
                <w:szCs w:val="22"/>
              </w:rPr>
              <w:t xml:space="preserve"> июня 2018 г.</w:t>
            </w:r>
          </w:p>
          <w:p w14:paraId="6120AF08" w14:textId="77777777" w:rsidR="00CB2C49" w:rsidRPr="00F41493" w:rsidRDefault="00CB2C49" w:rsidP="00CB2C49">
            <w:pPr>
              <w:rPr>
                <w:b/>
                <w:sz w:val="22"/>
                <w:szCs w:val="22"/>
              </w:rPr>
            </w:pPr>
          </w:p>
          <w:p w14:paraId="3DE7AAFC" w14:textId="77777777"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7B9760A8" w14:textId="77777777"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14:paraId="7964086F" w14:textId="77777777"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14:paraId="0DA490D3" w14:textId="77777777"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CB2C49" w:rsidRPr="00F41493" w14:paraId="2B332350" w14:textId="77777777" w:rsidTr="00CB2C49">
        <w:tc>
          <w:tcPr>
            <w:tcW w:w="10490" w:type="dxa"/>
            <w:gridSpan w:val="4"/>
            <w:shd w:val="clear" w:color="auto" w:fill="E7E6E6" w:themeFill="background2"/>
          </w:tcPr>
          <w:p w14:paraId="33219A8F" w14:textId="77777777"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  <w:r w:rsidRPr="00F41493"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CB2C49" w:rsidRPr="00F41493" w14:paraId="67E8F746" w14:textId="77777777" w:rsidTr="00CB2C49">
        <w:tc>
          <w:tcPr>
            <w:tcW w:w="10490" w:type="dxa"/>
            <w:gridSpan w:val="4"/>
          </w:tcPr>
          <w:p w14:paraId="63DE72DA" w14:textId="77777777" w:rsidR="00CB2C49" w:rsidRPr="00F41493" w:rsidRDefault="00CB2C49" w:rsidP="005F48C1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F41493" w14:paraId="4B2A5FEA" w14:textId="77777777" w:rsidTr="00CB2C49">
        <w:tc>
          <w:tcPr>
            <w:tcW w:w="10490" w:type="dxa"/>
            <w:gridSpan w:val="4"/>
            <w:shd w:val="clear" w:color="auto" w:fill="E7E6E6" w:themeFill="background2"/>
          </w:tcPr>
          <w:p w14:paraId="6F632FB7" w14:textId="77777777"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CB2C49" w:rsidRPr="00F41493" w14:paraId="446B7E81" w14:textId="77777777" w:rsidTr="00CB2C49">
        <w:tc>
          <w:tcPr>
            <w:tcW w:w="10490" w:type="dxa"/>
            <w:gridSpan w:val="4"/>
          </w:tcPr>
          <w:p w14:paraId="33AE6528" w14:textId="77777777" w:rsidR="00CB2C49" w:rsidRPr="00DC4AF2" w:rsidRDefault="00CB2C49" w:rsidP="00C8430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DC4AF2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14:paraId="6AE105EF" w14:textId="77777777" w:rsidR="0061508B" w:rsidRDefault="0061508B" w:rsidP="0061508B">
      <w:pPr>
        <w:ind w:left="-284"/>
        <w:rPr>
          <w:sz w:val="24"/>
          <w:szCs w:val="24"/>
        </w:rPr>
      </w:pPr>
    </w:p>
    <w:p w14:paraId="55AD9151" w14:textId="77777777" w:rsidR="00F41493" w:rsidRPr="00AD0FC3" w:rsidRDefault="00F41493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332750">
        <w:rPr>
          <w:sz w:val="24"/>
          <w:szCs w:val="24"/>
        </w:rPr>
        <w:t xml:space="preserve">  </w:t>
      </w:r>
      <w:r w:rsidR="005F48C1">
        <w:rPr>
          <w:sz w:val="24"/>
          <w:szCs w:val="24"/>
        </w:rPr>
        <w:t xml:space="preserve"> </w:t>
      </w:r>
      <w:r w:rsidR="00332750">
        <w:rPr>
          <w:sz w:val="24"/>
          <w:szCs w:val="24"/>
        </w:rPr>
        <w:t>А.В. Коркин</w:t>
      </w:r>
    </w:p>
    <w:p w14:paraId="7EACB50D" w14:textId="77777777" w:rsidR="00F41493" w:rsidRPr="0061508B" w:rsidRDefault="00F41493" w:rsidP="0075328A">
      <w:pPr>
        <w:rPr>
          <w:sz w:val="24"/>
          <w:szCs w:val="24"/>
          <w:u w:val="single"/>
        </w:rPr>
      </w:pPr>
    </w:p>
    <w:p w14:paraId="42AAB1C1" w14:textId="77777777" w:rsidR="00F41493" w:rsidRDefault="00F41493" w:rsidP="0075328A">
      <w:pPr>
        <w:rPr>
          <w:sz w:val="24"/>
          <w:szCs w:val="24"/>
        </w:rPr>
      </w:pPr>
    </w:p>
    <w:p w14:paraId="297200AC" w14:textId="77777777" w:rsidR="00F41493" w:rsidRDefault="00F41493" w:rsidP="0075328A">
      <w:pPr>
        <w:rPr>
          <w:sz w:val="24"/>
          <w:szCs w:val="24"/>
        </w:rPr>
      </w:pPr>
      <w:bookmarkStart w:id="1" w:name="_GoBack"/>
      <w:bookmarkEnd w:id="1"/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AA08C" w14:textId="77777777" w:rsidR="00AB3752" w:rsidRDefault="00AB3752">
      <w:r>
        <w:separator/>
      </w:r>
    </w:p>
  </w:endnote>
  <w:endnote w:type="continuationSeparator" w:id="0">
    <w:p w14:paraId="7EC1BFE0" w14:textId="77777777" w:rsidR="00AB3752" w:rsidRDefault="00AB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3F31B" w14:textId="77777777" w:rsidR="00AB3752" w:rsidRDefault="00AB3752">
      <w:r>
        <w:separator/>
      </w:r>
    </w:p>
  </w:footnote>
  <w:footnote w:type="continuationSeparator" w:id="0">
    <w:p w14:paraId="2A7619A3" w14:textId="77777777" w:rsidR="00AB3752" w:rsidRDefault="00AB3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13777BB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700B1A"/>
    <w:multiLevelType w:val="hybridMultilevel"/>
    <w:tmpl w:val="1C1CB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7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9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3"/>
  </w:num>
  <w:num w:numId="17">
    <w:abstractNumId w:val="16"/>
  </w:num>
  <w:num w:numId="18">
    <w:abstractNumId w:val="11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8"/>
  </w:num>
  <w:num w:numId="34">
    <w:abstractNumId w:val="5"/>
  </w:num>
  <w:num w:numId="35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1E14"/>
    <w:rsid w:val="000243D9"/>
    <w:rsid w:val="0002695E"/>
    <w:rsid w:val="000454D2"/>
    <w:rsid w:val="0005487B"/>
    <w:rsid w:val="00055AB3"/>
    <w:rsid w:val="0005798D"/>
    <w:rsid w:val="00065398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50F2"/>
    <w:rsid w:val="00227144"/>
    <w:rsid w:val="00230905"/>
    <w:rsid w:val="00244FDD"/>
    <w:rsid w:val="00261A2F"/>
    <w:rsid w:val="0026369E"/>
    <w:rsid w:val="0027225D"/>
    <w:rsid w:val="00274A6D"/>
    <w:rsid w:val="0028241E"/>
    <w:rsid w:val="00282543"/>
    <w:rsid w:val="00282E75"/>
    <w:rsid w:val="002948AD"/>
    <w:rsid w:val="002B6F0C"/>
    <w:rsid w:val="002D22E3"/>
    <w:rsid w:val="002D3819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2750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499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183A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1740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0B4E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334D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6C25"/>
    <w:rsid w:val="00A66D0B"/>
    <w:rsid w:val="00A8137D"/>
    <w:rsid w:val="00A92065"/>
    <w:rsid w:val="00A94889"/>
    <w:rsid w:val="00AA3BE2"/>
    <w:rsid w:val="00AA5B1F"/>
    <w:rsid w:val="00AB1616"/>
    <w:rsid w:val="00AB3752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6AA6"/>
    <w:rsid w:val="00BE6B60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16E1"/>
    <w:rsid w:val="00C6522C"/>
    <w:rsid w:val="00C662C2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0D56"/>
    <w:rsid w:val="00D11D9A"/>
    <w:rsid w:val="00D120A5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4AF2"/>
    <w:rsid w:val="00DC56B3"/>
    <w:rsid w:val="00DC5B3C"/>
    <w:rsid w:val="00DD2496"/>
    <w:rsid w:val="00DD7172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1F6A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3ACB"/>
    <w:rsid w:val="00EB59B9"/>
    <w:rsid w:val="00EC15CD"/>
    <w:rsid w:val="00ED4B4E"/>
    <w:rsid w:val="00ED506E"/>
    <w:rsid w:val="00EE0A50"/>
    <w:rsid w:val="00EF2CBE"/>
    <w:rsid w:val="00EF456D"/>
    <w:rsid w:val="00EF4EA6"/>
    <w:rsid w:val="00F051B2"/>
    <w:rsid w:val="00F12C99"/>
    <w:rsid w:val="00F1749B"/>
    <w:rsid w:val="00F179B0"/>
    <w:rsid w:val="00F23DB9"/>
    <w:rsid w:val="00F35088"/>
    <w:rsid w:val="00F41493"/>
    <w:rsid w:val="00F4764C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9AB04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7A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80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informacionnoe-pravo-4318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08E28-DEFA-465E-886E-09695C65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3827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2020-02-10T08:56:00Z</dcterms:created>
  <dcterms:modified xsi:type="dcterms:W3CDTF">2020-03-18T04:54:00Z</dcterms:modified>
</cp:coreProperties>
</file>