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000C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00C3" w:rsidRDefault="003000C3"/>
        </w:tc>
      </w:tr>
      <w:tr w:rsidR="003000C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000C3" w:rsidRDefault="003000C3"/>
        </w:tc>
      </w:tr>
      <w:tr w:rsidR="003000C3">
        <w:trPr>
          <w:trHeight w:hRule="exact" w:val="490"/>
        </w:trPr>
        <w:tc>
          <w:tcPr>
            <w:tcW w:w="1521" w:type="dxa"/>
          </w:tcPr>
          <w:p w:rsidR="003000C3" w:rsidRDefault="003000C3"/>
        </w:tc>
        <w:tc>
          <w:tcPr>
            <w:tcW w:w="1600" w:type="dxa"/>
          </w:tcPr>
          <w:p w:rsidR="003000C3" w:rsidRDefault="003000C3"/>
        </w:tc>
        <w:tc>
          <w:tcPr>
            <w:tcW w:w="7089" w:type="dxa"/>
          </w:tcPr>
          <w:p w:rsidR="003000C3" w:rsidRDefault="003000C3"/>
        </w:tc>
        <w:tc>
          <w:tcPr>
            <w:tcW w:w="426" w:type="dxa"/>
          </w:tcPr>
          <w:p w:rsidR="003000C3" w:rsidRDefault="003000C3"/>
        </w:tc>
      </w:tr>
      <w:tr w:rsidR="003000C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</w:tr>
      <w:tr w:rsidR="003000C3" w:rsidRPr="003207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3207C7">
              <w:rPr>
                <w:lang w:val="ru-RU"/>
              </w:rPr>
              <w:t xml:space="preserve"> </w:t>
            </w:r>
          </w:p>
        </w:tc>
      </w:tr>
      <w:tr w:rsidR="003000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000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r>
              <w:t xml:space="preserve"> </w:t>
            </w:r>
          </w:p>
        </w:tc>
      </w:tr>
      <w:tr w:rsidR="003000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3000C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3000C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00C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000C3" w:rsidRPr="003207C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экономического анализа как функции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хозяйствующим субъектом</w:t>
            </w:r>
          </w:p>
        </w:tc>
      </w:tr>
      <w:tr w:rsidR="003000C3" w:rsidRPr="003207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дисциплины</w:t>
            </w:r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3000C3" w:rsidRPr="003207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подход в экономическом анализе</w:t>
            </w:r>
          </w:p>
        </w:tc>
      </w:tr>
      <w:tr w:rsidR="003000C3" w:rsidRPr="003207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Обобщающая характеристика метода экономического анализа</w:t>
            </w:r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стохастического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3000C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внутрифирменного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3000C3">
        <w:trPr>
          <w:trHeight w:hRule="exact" w:val="518"/>
        </w:trPr>
        <w:tc>
          <w:tcPr>
            <w:tcW w:w="1521" w:type="dxa"/>
          </w:tcPr>
          <w:p w:rsidR="003000C3" w:rsidRDefault="003000C3"/>
        </w:tc>
        <w:tc>
          <w:tcPr>
            <w:tcW w:w="1600" w:type="dxa"/>
          </w:tcPr>
          <w:p w:rsidR="003000C3" w:rsidRDefault="003000C3"/>
        </w:tc>
        <w:tc>
          <w:tcPr>
            <w:tcW w:w="7089" w:type="dxa"/>
          </w:tcPr>
          <w:p w:rsidR="003000C3" w:rsidRDefault="003000C3"/>
        </w:tc>
        <w:tc>
          <w:tcPr>
            <w:tcW w:w="426" w:type="dxa"/>
          </w:tcPr>
          <w:p w:rsidR="003000C3" w:rsidRDefault="003000C3"/>
        </w:tc>
      </w:tr>
      <w:tr w:rsidR="003000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Default="003207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00C3">
        <w:trPr>
          <w:trHeight w:hRule="exact" w:val="196"/>
        </w:trPr>
        <w:tc>
          <w:tcPr>
            <w:tcW w:w="1521" w:type="dxa"/>
          </w:tcPr>
          <w:p w:rsidR="003000C3" w:rsidRDefault="003000C3"/>
        </w:tc>
        <w:tc>
          <w:tcPr>
            <w:tcW w:w="1600" w:type="dxa"/>
          </w:tcPr>
          <w:p w:rsidR="003000C3" w:rsidRDefault="003000C3"/>
        </w:tc>
        <w:tc>
          <w:tcPr>
            <w:tcW w:w="7089" w:type="dxa"/>
          </w:tcPr>
          <w:p w:rsidR="003000C3" w:rsidRDefault="003000C3"/>
        </w:tc>
        <w:tc>
          <w:tcPr>
            <w:tcW w:w="426" w:type="dxa"/>
          </w:tcPr>
          <w:p w:rsidR="003000C3" w:rsidRDefault="003000C3"/>
        </w:tc>
      </w:tr>
      <w:tr w:rsidR="003000C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00C3" w:rsidRPr="003207C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Попова И. Н., Орлова Т. С. Инструментарий прикладных экономических исследований [Электронный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00C3" w:rsidRPr="003207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3000C3" w:rsidRPr="003207C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Вахрушина М.А., Антонова О.В. Анализ финансовой отчетности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/1841845</w:t>
            </w:r>
          </w:p>
        </w:tc>
      </w:tr>
      <w:tr w:rsidR="003000C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00C3" w:rsidRPr="003207C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Толпегина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Комплексный экономический анализ хозяйственной деятельности в 2 ч. Часть 2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/451597</w:t>
            </w:r>
          </w:p>
        </w:tc>
      </w:tr>
    </w:tbl>
    <w:p w:rsidR="003000C3" w:rsidRPr="003207C7" w:rsidRDefault="003207C7">
      <w:pPr>
        <w:rPr>
          <w:sz w:val="0"/>
          <w:szCs w:val="0"/>
          <w:lang w:val="ru-RU"/>
        </w:rPr>
      </w:pPr>
      <w:r w:rsidRPr="003207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00C3" w:rsidRPr="003207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Орлова Т. С., Дубровский В. Ж. Экономика предприятий: инструментарий анализа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- 281 – Режим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00C3" w:rsidRPr="003207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Савицкая Г.В. Анализ хозяйственной деятельности предприятий АПК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- 519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/1216771</w:t>
            </w:r>
          </w:p>
        </w:tc>
      </w:tr>
      <w:tr w:rsidR="003000C3" w:rsidRPr="003207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Овчаров А. О., </w:t>
            </w: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Т.Н. Методология научного исследования [Электронный ресурс</w:t>
            </w:r>
            <w:proofErr w:type="gram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/1545403</w:t>
            </w:r>
          </w:p>
        </w:tc>
      </w:tr>
      <w:tr w:rsidR="003000C3" w:rsidRPr="003207C7">
        <w:trPr>
          <w:trHeight w:hRule="exact" w:val="277"/>
        </w:trPr>
        <w:tc>
          <w:tcPr>
            <w:tcW w:w="10774" w:type="dxa"/>
          </w:tcPr>
          <w:p w:rsidR="003000C3" w:rsidRPr="003207C7" w:rsidRDefault="003000C3">
            <w:pPr>
              <w:rPr>
                <w:lang w:val="ru-RU"/>
              </w:rPr>
            </w:pPr>
          </w:p>
        </w:tc>
      </w:tr>
      <w:tr w:rsidR="003000C3" w:rsidRPr="003207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ечень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07C7">
              <w:rPr>
                <w:lang w:val="ru-RU"/>
              </w:rPr>
              <w:t xml:space="preserve"> </w:t>
            </w:r>
          </w:p>
        </w:tc>
      </w:tr>
      <w:tr w:rsidR="003000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00C3">
        <w:trPr>
          <w:trHeight w:hRule="exact" w:val="277"/>
        </w:trPr>
        <w:tc>
          <w:tcPr>
            <w:tcW w:w="10774" w:type="dxa"/>
          </w:tcPr>
          <w:p w:rsidR="003000C3" w:rsidRDefault="003000C3"/>
        </w:tc>
      </w:tr>
      <w:tr w:rsidR="003000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0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0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07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7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00C3" w:rsidRPr="003207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07C7">
              <w:rPr>
                <w:lang w:val="ru-RU"/>
              </w:rPr>
              <w:t xml:space="preserve"> </w:t>
            </w:r>
          </w:p>
        </w:tc>
      </w:tr>
      <w:tr w:rsidR="003000C3" w:rsidRPr="003207C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Pr="003207C7" w:rsidRDefault="003207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000C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07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00C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207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000C3" w:rsidRDefault="003207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00C3" w:rsidRPr="003207C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00C3" w:rsidRPr="003207C7" w:rsidRDefault="003207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3207C7">
              <w:rPr>
                <w:lang w:val="ru-RU"/>
              </w:rPr>
              <w:t xml:space="preserve"> </w:t>
            </w:r>
            <w:r w:rsidRPr="00320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Степановна</w:t>
            </w:r>
            <w:r w:rsidRPr="003207C7">
              <w:rPr>
                <w:lang w:val="ru-RU"/>
              </w:rPr>
              <w:t xml:space="preserve"> </w:t>
            </w:r>
          </w:p>
        </w:tc>
      </w:tr>
    </w:tbl>
    <w:p w:rsidR="003000C3" w:rsidRPr="003207C7" w:rsidRDefault="003000C3">
      <w:pPr>
        <w:rPr>
          <w:lang w:val="ru-RU"/>
        </w:rPr>
      </w:pPr>
    </w:p>
    <w:sectPr w:rsidR="003000C3" w:rsidRPr="003207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00C3"/>
    <w:rsid w:val="003207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24CC9"/>
  <w15:docId w15:val="{080AF4E8-3431-41F8-9B2E-71D3AE69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УрГЭУ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2022-2023_38_04_01_М-УДиБАвВЭД-22_plx_Инструментальные методы экономического анализа в прикладных и фундаментальных исследованиях</dc:title>
  <dc:creator>FastReport.NET</dc:creator>
  <cp:lastModifiedBy>Курбатова Валерия Платоновна</cp:lastModifiedBy>
  <cp:revision>2</cp:revision>
  <dcterms:created xsi:type="dcterms:W3CDTF">2022-03-31T11:03:00Z</dcterms:created>
  <dcterms:modified xsi:type="dcterms:W3CDTF">2022-03-31T11:03:00Z</dcterms:modified>
</cp:coreProperties>
</file>