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денежно-кредитная</w:t>
            </w:r>
            <w:r>
              <w:rPr/>
              <w:t xml:space="preserve"> </w:t>
            </w:r>
            <w:r>
              <w:rPr>
                <w:rFonts w:ascii="Times New Roman" w:hAnsi="Times New Roman" w:cs="Times New Roman"/>
                <w:color w:val="#000000"/>
                <w:sz w:val="24"/>
                <w:szCs w:val="24"/>
              </w:rPr>
              <w:t>система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38.04.08</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инвестиции</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Денежная система и ее развитие на современном этапе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кредитная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и развитие банковской системы.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Межбанковское кредитование.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Специфические формы кредитных отношений.</w:t>
            </w:r>
          </w:p>
        </w:tc>
      </w:tr>
      <w:tr>
        <w:trPr>
          <w:trHeight w:hRule="exact" w:val="184.632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Гузнов А. Г., Рождественская Т. Э. Регулирование, контроль и надзор на финансовом рынке в Российской Федерации [Электронный ресурс]:Учебное пособие. - Москва: Издательство Юрайт, 2019. - 500 – Режим доступа: https://www.biblio-online.ru/bcode/444472</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Лаврушин О. И., Валенцева Н. И., Фетисов Г. Г., Ларионова И. В., Панова Г. С., Курныкина О. В., Ольхова Р. Г., Соколинская Н. Э., Бровкина Н. Е., Лаврушин О. И. Банковское дело:учебник для студентов, обучающихся по направлениям "Экономика". - Москва: КноРус, 2018. - 800 с.</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Иванов В. В. Деньги, кредит, банки. [Электронный ресурс]:Учебник и практикум для вузов. - Москва: Юрайт, 2020. - 371 – Режим доступа: https://urait.ru/bcode/450642</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Марамыгин М. С., Марамыгин М. С. Деньги, кредит, банки [Электронный ресурс]:учебник для обучающихся высших учебных заведений по направлениям подготовки УГСН 38.00.00 "Экономика и управление". - Екатеринбург: Издательство Уральского университета, 2019. - 383 – Режим доступа: http://lib.usue.ru/resource/limit/ump/20/p492648.pdf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Марамыгин М. С., Марамыгин М. С. Банковское дело и банковские операции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2021. - 565 – Режим доступа: http://lib.wbstatic.usue.ru/resource/limit/ump/21/p493485.pdf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Юзвович Л. И., Юзвович Л. И. Финансовые и банковские риски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2020. - 334 – Режим доступа: http://lib.wbstatic.usue.ru/resource/limit/ump/21/p493489.pdf</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Мысляева И. Н. Распределение и неравенство в глобальной рыночной экономике:монография. - Москва: ИНФРА-М, 2018. - 166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Катасонов В. Ю., Бурлачков В. К., Васильева И. П., Левитская Е. Н., Селезнев А. З., Титов Н. Н., Ткачев В. Н., Туруев И. Б., Хмыз О. В., Перцева С. Ю. Деньги, кредит, банки. [Электронный ресурс]:Учебник и практикум для вузов. - Москва: Юрайт, 2020. - 499 – Режим доступа: https://urait.ru/bcode/449878</w:t>
            </w:r>
          </w:p>
        </w:tc>
      </w:tr>
      <w:tr>
        <w:trPr>
          <w:trHeight w:hRule="exact" w:val="1907.91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Романовский М. В., Ануфриев В. О., Бажанов С. В., Белоглазова Г. Н., Беляева Т. П., Бочаров В. В., Величко Л. А., Вострокнутова А. И., Добросердова И. И., Евдокимова Н. А., Жилюк Д. А., Иванькова Т. П., Канкулова М. И., Кроливецкая В. Э., Кроливецкая Л. П., Леонтьева И. П., Люкевич И. Н., Наумова Л. П., Петухова Р. А., Писклюкова Е. В., Самонов В. М., Самонова И. Н., Усенко О. И., Федосов В. А., Янова С. Ю. Финансы, денежное обращение и кредит. [Электронный ресурс]:Учебник для вузов. - Москва: Юрайт, 2020. - 523 – Режим доступа: https://urait.ru/bcode/449615</w:t>
            </w:r>
          </w:p>
        </w:tc>
      </w:tr>
      <w:tr>
        <w:trPr>
          <w:trHeight w:hRule="exact" w:val="277.8301"/>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Современная</w:t>
            </w:r>
            <w:r>
              <w:rPr/>
              <w:t xml:space="preserve"> </w:t>
            </w:r>
            <w:r>
              <w:rPr>
                <w:rFonts w:ascii="Times New Roman" w:hAnsi="Times New Roman" w:cs="Times New Roman"/>
                <w:b/>
                <w:color w:val="#000000"/>
                <w:sz w:val="24"/>
                <w:szCs w:val="24"/>
              </w:rPr>
              <w:t>денежно-кредитная</w:t>
            </w:r>
            <w:r>
              <w:rPr/>
              <w:t xml:space="preserve"> </w:t>
            </w:r>
            <w:r>
              <w:rPr>
                <w:rFonts w:ascii="Times New Roman" w:hAnsi="Times New Roman" w:cs="Times New Roman"/>
                <w:b/>
                <w:color w:val="#000000"/>
                <w:sz w:val="24"/>
                <w:szCs w:val="24"/>
              </w:rPr>
              <w:t>система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https://www.cbr.ru</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Мокеева</w:t>
            </w:r>
            <w:r>
              <w:rPr/>
              <w:t xml:space="preserve"> </w:t>
            </w:r>
            <w:r>
              <w:rPr>
                <w:rFonts w:ascii="Times New Roman" w:hAnsi="Times New Roman" w:cs="Times New Roman"/>
                <w:color w:val="#000000"/>
                <w:sz w:val="24"/>
                <w:szCs w:val="24"/>
              </w:rPr>
              <w:t>Н.Н.</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2022-2023_38_04_08_М-ФРиИ-22_plx_Современная денежно-кредитная система</dc:title>
  <dc:creator>FastReport.NET</dc:creator>
</cp:coreProperties>
</file>