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конституционного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коррупции</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40.04.01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 </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562.1283"/>
        </w:trPr>
        <w:tc>
          <w:tcPr>
            <w:tcW w:w="1521" w:type="dxa"/>
          </w:tcPr>
          <w:p/>
        </w:tc>
        <w:tc>
          <w:tcPr>
            <w:tcW w:w="1600" w:type="dxa"/>
          </w:tcPr>
          <w:p/>
        </w:tc>
        <w:tc>
          <w:tcPr>
            <w:tcW w:w="7527.75" w:type="dxa"/>
            <w:gridSpan w:val="2"/>
            <w:tcBorders>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кадровой деятельности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кадровыми документами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Информирование, консультирование и обучение работников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Правотворческая деятельность в организации и антикоррупционная экспертиза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Антикоррупционные запреты, ограничения и обязанности работника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Цифровизация кадровой деятельности</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применения трудового законодательства в кадровой деятельности</w:t>
            </w:r>
          </w:p>
        </w:tc>
      </w:tr>
      <w:tr>
        <w:trPr>
          <w:trHeight w:hRule="exact" w:val="295.763"/>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Годунов И.В. Противодействие коррупции [Электронный ресурс]:Учебник. - Москва: Издательско-торговая корпорация "Дашков и К", 2020. - 729 – Режим доступа: https://znanium.com/catalog/product/1081835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Левакин И. В., Охотский И. Е., Шедий М. В. Противодействие коррупции. [Электронный ресурс]:Учебник и практикум для вузов. - Москва: Юрайт, 2020. - 427 – Режим доступа: https://urait.ru/bcode/450830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Бурлака С. Н. Юридическое делопроизводство [Электронный ресурс]:учебное пособие. - Екатеринбург: Издательство УрГЭУ, 2018. - 125 – Режим доступа: http://lib.usue.ru/resource/limit/ump/19/p491677.pdf</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Правовое обеспечение кадровой работы. Курс лекций. Тема [1]. Понятие трудовых правоотношений, их ограничение от смежных правоотношений [Электронный ресурс]:. - [Екатеринбург]: [б. и.], [2019]. - 1 – Режим доступа: http://lib.wbstatic.usue.ru/201912/103.mp4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Правовое обеспечение кадровой работы. Тесты. Тест 3. Регламентация трудоустройства, оформление трудовых отношений [Электронный ресурс]:. - [Екатеринбург]: [б. и.], [2019]. - 1 – Режим доступа: http://lib.wbstatic.usue.ru/201912/108.docx</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Кадровая политика организации. Курс лекций. Тема 1. Понятия, сущность, функции и направления кадровой политики [Электронный ресурс]:. - Екатеринбург: [б. и.], 2020. - 1 – Режим доступа: http://lib.wbstatic.usue.ru/202011a/16.mp4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Андреева В. И. Делопроизводство: организация и ведение:учебно-практическое пособие для студентов вузов. - Москва: Кнорус, 2006. - 248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Новак Б. В. Кадровый учет на компьютере:. - Санкт-Петербург [и др.]: Питер, 2007. - 207</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Захаркина О. И., Гусятникова Д. Е. Кадровая служба предприятия: делопроизводство, документооборот и нормативная база:практическое пособие. - Москва: Омега-Л, 2008. - 261</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Белых И. В. Правовые основы муниципального менеджмента:учебное пособие. - [Москва]: Московская финансово-промышленная академия, 2011. - 205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Нарутто С.В. Обращение граждан в органы публичной власти [Электронный ресурс]:Учебник. - Москва: ООО "Юридическое издательство Норма", 2021. - 496 – Режим доступа: https://znanium.com/catalog/product/1215746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Кабанов П. А., Райков Г. И. Антикоррупционное процессуальное законодательство субъектов Российской Федерации [Электронный ресурс]:Монография. - Москва: Юрайт, 2022. - 194 – Режим доступа: https://urait.ru/bcode/497533</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Грундел Л. П. Налоговое консультирование [Электронный ресурс]:Учебник и практикум для вузов. - Москва: Юрайт, 2022. - 257 – Режим доступа: https://urait.ru/bcode/496001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Никитина А. С., Чевтаева Н. Г. Управление человеческими ресурсами в государственном и муниципальном управлении [Электронный ресурс]:Учебное пособие для вузов. - Москва: Юрайт, 2022. - 187 – Режим доступа: https://urait.ru/bcode/496550</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Амиантова И. С. Противодействие коррупции [Электронный ресурс]:Учебное пособие Для СПО. - Москва: Юрайт, 2022. - 149 – Режим доступа: https://urait.ru/bcode/497470</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16. Землин А. И., Землина О. М. Правовые основы противодействия коррупции [Электронный ресурс]:Учебник и практикум для вузов. - Москва: Юрайт, 2022. - 197 – Режим доступа: https://urait.ru/bcode/494730</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Левакин И. В., Охотский И. Е., Охотский Е. В., Шедий М. В. Противодействие коррупции. [Электронный ресурс]:учебник и практикум для бакалавриата и специалитета: для студентов вузов, обучающихся по всем направлениям. - Москва: Юрайт, 2019. - 427 – Режим доступа: https://urait.ru/bcode/433430</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Чуланова О.Л. Управленческое консультирование [Электронный ресурс]:Учебное пособие. - Москва: ООО "Научно-издательский центр ИНФРА-М", 2018. - 230 – Режим доступа: https://znanium.com/catalog/product/975888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С. Б., Хабриева Т. Я., Автономов А. С., Андриченко Л. В., Гравина А. А., Зырянов С. М., Капустин А. Я., Кашепов В. П., Кошаева Т. О., Кузнецов В. И. Противодействие коррупции: новые вызовы. [Электронный ресурс]:монография. - Москва: ИНФРА-М, 2019. - 384 – Режим доступа: https://znanium.com/catalog/product/1035720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Малис Н.И., Ряховский Д.И. Налоговое консультирование: теория и практика [Электронный ресурс]:Учебник. - Москва: Издательство "Магистр", 2020. - 416 – Режим доступа: https://znanium.com/catalog/product/1047314</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Петухов Н.А., Рябцева Е.В. Противодействие коррупции на государственной гражданской службе в судебной системе [Электронный ресурс]:Практическое пособие. - Москва: Российский государственный университет правосудия, 2019. - 120 – Режим доступа: https://znanium.com/catalog/product/1194789</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Кадровая политика и кадровый аудит в ГМУ. Курс лекций. Лекция 3. Место и функции кадровой службы в системе управления организацией [Электронный ресурс]:. - [Екатеринбург]: [б. и.], [2019]. - 1 – Режим доступа: http://lib.wbstatic.usue.ru/video/usue_181.mp4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Смирнова Н. К., Астахова Т. А. Организационные изменения в компании: персонал, руководители, процессы и управление:производственно-практическое издание. - [Москва]: Бератор- Паблишинг, 2008. - 169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Кибанов А. Я., Ивановская Л. В., Кибанов А. Я. Кадровая политика и стратегия управления персоналом:учебно-практическое пособие : учебное пособие для студентов вузов, обучающихся по специальностям "Упр. персоналом" и "Менеджмент орг.". - Москва: Проспект, 2013. - 60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Яновский В. В., Кирсанов С. А. Государственное и муниципальное управление:введение в специальность : учебное пособие по специальности "Государственное и муниципальное управление". - Москва: КноРус, 2014. - 200</w:t>
            </w:r>
          </w:p>
        </w:tc>
      </w:tr>
      <w:tr>
        <w:trPr>
          <w:trHeight w:hRule="exact" w:val="826.138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Айсина Р.М. Индивидуальное психологическое консультирование: основы теории и практики [Электронный ресурс]:Учебное пособие. - Москва: Издательский Центр РИО�, 2022. - 148 – Режим доступа: https://znanium.com/catalog/product/1819260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Кузнецов И. Н. Документационное обеспечение управления персоналом [Электронный ресурс]:Учебник и практикум для вузов. - Москва: Юрайт, 2022. - 393 – Режим доступа: https://urait.ru/bcode/489305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Казакевич Т. А., Ткалич А. И. Документоведение. Документационный сервис [Электронный ресурс]:Учебник и практикум для вузов. - Москва: Юрайт, 2022. - 177 – Режим доступа: https://urait.ru/bcode/491585</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Абуладзе Д. Г., Выпряжкина И. Б. Документационное обеспечение управления персоналом [Электронный ресурс]:Учебник и практикум для вузов. - Москва: Юрайт, 2022. - 370 – Режим доступа: https://urait.ru/bcode/489736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Казакевич Т. А., Ткалич А. И. Документационное обеспечение управления [Электронный ресурс]:Учебник и практикум Для СПО. - Москва: Юрайт, 2022. - 177 – Режим доступа: https://urait.ru/bcode/491677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Антонова Н. В., Климова А. В., Иванова Н. Л. Консультирование и коучинг персонала в организации [Электронный ресурс]:Учебник и практикум для вузов. - Москва: Юрайт, 2022. - 370 – Режим доступа: https://urait.ru/bcode/489142</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16. Куракин А. В., Коврова В. Г. Противодействие коррупции посредством применения мер дисциплинарного характера [Электронный ресурс]:Учебное пособие для вузов. - Москва: Юрайт, 2022. - 90 – Режим доступа: https://urait.ru/bcode/497557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Методическое</w:t>
            </w:r>
            <w:r>
              <w:rPr/>
              <w:t xml:space="preserve"> </w:t>
            </w:r>
            <w:r>
              <w:rPr>
                <w:rFonts w:ascii="Times New Roman" w:hAnsi="Times New Roman" w:cs="Times New Roman"/>
                <w:b/>
                <w:color w:val="#000000"/>
                <w:sz w:val="24"/>
                <w:szCs w:val="24"/>
              </w:rPr>
              <w:t>обеспечение</w:t>
            </w:r>
            <w:r>
              <w:rPr/>
              <w:t xml:space="preserve"> </w:t>
            </w:r>
            <w:r>
              <w:rPr>
                <w:rFonts w:ascii="Times New Roman" w:hAnsi="Times New Roman" w:cs="Times New Roman"/>
                <w:b/>
                <w:color w:val="#000000"/>
                <w:sz w:val="24"/>
                <w:szCs w:val="24"/>
              </w:rPr>
              <w:t>мер</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противодействию</w:t>
            </w:r>
            <w:r>
              <w:rPr/>
              <w:t xml:space="preserve"> </w:t>
            </w:r>
            <w:r>
              <w:rPr>
                <w:rFonts w:ascii="Times New Roman" w:hAnsi="Times New Roman" w:cs="Times New Roman"/>
                <w:b/>
                <w:color w:val="#000000"/>
                <w:sz w:val="24"/>
                <w:szCs w:val="24"/>
              </w:rPr>
              <w:t>коррупции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https://mintrud.gov.ru/ministry/programms/anticorruption/015</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Интерактивная</w:t>
            </w:r>
            <w:r>
              <w:rPr/>
              <w:t xml:space="preserve"> </w:t>
            </w:r>
            <w:r>
              <w:rPr>
                <w:rFonts w:ascii="Times New Roman" w:hAnsi="Times New Roman" w:cs="Times New Roman"/>
                <w:b/>
                <w:color w:val="#000000"/>
                <w:sz w:val="24"/>
                <w:szCs w:val="24"/>
              </w:rPr>
              <w:t>компьютерная</w:t>
            </w:r>
            <w:r>
              <w:rPr/>
              <w:t xml:space="preserve"> </w:t>
            </w:r>
            <w:r>
              <w:rPr>
                <w:rFonts w:ascii="Times New Roman" w:hAnsi="Times New Roman" w:cs="Times New Roman"/>
                <w:b/>
                <w:color w:val="#000000"/>
                <w:sz w:val="24"/>
                <w:szCs w:val="24"/>
              </w:rPr>
              <w:t>программа</w:t>
            </w:r>
            <w:r>
              <w:rPr/>
              <w:t xml:space="preserve"> </w:t>
            </w:r>
            <w:r>
              <w:rPr>
                <w:rFonts w:ascii="Times New Roman" w:hAnsi="Times New Roman" w:cs="Times New Roman"/>
                <w:b/>
                <w:color w:val="#000000"/>
                <w:sz w:val="24"/>
                <w:szCs w:val="24"/>
              </w:rPr>
              <w:t>"Мы</w:t>
            </w:r>
            <w:r>
              <w:rPr/>
              <w:t xml:space="preserve"> </w:t>
            </w:r>
            <w:r>
              <w:rPr>
                <w:rFonts w:ascii="Times New Roman" w:hAnsi="Times New Roman" w:cs="Times New Roman"/>
                <w:b/>
                <w:color w:val="#000000"/>
                <w:sz w:val="24"/>
                <w:szCs w:val="24"/>
              </w:rPr>
              <w:t>против</w:t>
            </w:r>
            <w:r>
              <w:rPr/>
              <w:t xml:space="preserve"> </w:t>
            </w:r>
            <w:r>
              <w:rPr>
                <w:rFonts w:ascii="Times New Roman" w:hAnsi="Times New Roman" w:cs="Times New Roman"/>
                <w:b/>
                <w:color w:val="#000000"/>
                <w:sz w:val="24"/>
                <w:szCs w:val="24"/>
              </w:rPr>
              <w:t>коррупции"</w:t>
            </w:r>
            <w:r>
              <w:rPr/>
              <w:t xml:space="preserve"> </w:t>
            </w:r>
          </w:p>
          <w:p>
            <w:pPr>
              <w:jc w:val="both"/>
              <w:ind w:firstLine="756"/>
              <w:spacing w:after="0" w:line="240" w:lineRule="auto"/>
              <w:rPr>
                <w:sz w:val="24"/>
                <w:szCs w:val="24"/>
              </w:rPr>
            </w:pPr>
          </w:p>
          <w:p>
            <w:pPr>
              <w:jc w:val="both"/>
              <w:ind w:firstLine="756"/>
              <w:spacing w:after="0" w:line="240" w:lineRule="auto"/>
              <w:rPr>
                <w:sz w:val="24"/>
                <w:szCs w:val="24"/>
              </w:rPr>
            </w:pPr>
            <w:r>
              <w:rPr>
                <w:rFonts w:ascii="Times New Roman" w:hAnsi="Times New Roman" w:cs="Times New Roman"/>
                <w:color w:val="#000000"/>
                <w:sz w:val="24"/>
                <w:szCs w:val="24"/>
              </w:rPr>
              <w:t>https://antikorr.mguu.ru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Мещерягина</w:t>
            </w:r>
            <w:r>
              <w:rPr/>
              <w:t xml:space="preserve"> </w:t>
            </w:r>
            <w:r>
              <w:rPr>
                <w:rFonts w:ascii="Times New Roman" w:hAnsi="Times New Roman" w:cs="Times New Roman"/>
                <w:color w:val="#000000"/>
                <w:sz w:val="24"/>
                <w:szCs w:val="24"/>
              </w:rPr>
              <w:t>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2022-2023_oz40_04_01_ОЗМ-ПОУД-22_plx_Правовые проблемы кадровой деятельности и противодействия коррупции</dc:title>
  <dc:creator>FastReport.NET</dc:creator>
</cp:coreProperties>
</file>