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12A4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12A44" w:rsidRDefault="00A12A44"/>
        </w:tc>
      </w:tr>
      <w:tr w:rsidR="00A12A4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12A44" w:rsidRDefault="00A12A44"/>
        </w:tc>
      </w:tr>
      <w:tr w:rsidR="00A12A44">
        <w:trPr>
          <w:trHeight w:hRule="exact" w:val="212"/>
        </w:trPr>
        <w:tc>
          <w:tcPr>
            <w:tcW w:w="1521" w:type="dxa"/>
          </w:tcPr>
          <w:p w:rsidR="00A12A44" w:rsidRDefault="00A12A44"/>
        </w:tc>
        <w:tc>
          <w:tcPr>
            <w:tcW w:w="1600" w:type="dxa"/>
          </w:tcPr>
          <w:p w:rsidR="00A12A44" w:rsidRDefault="00A12A44"/>
        </w:tc>
        <w:tc>
          <w:tcPr>
            <w:tcW w:w="7089" w:type="dxa"/>
          </w:tcPr>
          <w:p w:rsidR="00A12A44" w:rsidRDefault="00A12A44"/>
        </w:tc>
        <w:tc>
          <w:tcPr>
            <w:tcW w:w="426" w:type="dxa"/>
          </w:tcPr>
          <w:p w:rsidR="00A12A44" w:rsidRDefault="00A12A44"/>
        </w:tc>
      </w:tr>
      <w:tr w:rsidR="00A12A4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A12A4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A12A4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40.05.03специализация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":</w:t>
            </w:r>
            <w:r>
              <w:t xml:space="preserve"> </w:t>
            </w:r>
          </w:p>
        </w:tc>
      </w:tr>
      <w:tr w:rsidR="00A12A4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12A4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A12A44" w:rsidRPr="003C032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A44" w:rsidRPr="003C0321" w:rsidRDefault="003C0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3C0321">
              <w:rPr>
                <w:lang w:val="ru-RU"/>
              </w:rPr>
              <w:t xml:space="preserve"> </w:t>
            </w:r>
          </w:p>
        </w:tc>
      </w:tr>
      <w:tr w:rsidR="00A12A4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Default="003C03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12A4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Default="003C03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Default="003C03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12A44" w:rsidRPr="003C03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Default="003C0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Pr="003C0321" w:rsidRDefault="003C0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судебной финансово-экономической экспертизы</w:t>
            </w:r>
          </w:p>
        </w:tc>
      </w:tr>
      <w:tr w:rsidR="00A12A44" w:rsidRPr="003C03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Default="003C0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Pr="003C0321" w:rsidRDefault="003C0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и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назначения судебной финансово-экономической экспертизы</w:t>
            </w:r>
          </w:p>
        </w:tc>
      </w:tr>
      <w:tr w:rsidR="00A12A44" w:rsidRPr="003C03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Default="003C0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Pr="003C0321" w:rsidRDefault="003C0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судебной финансово-экономической экспертизы</w:t>
            </w:r>
          </w:p>
        </w:tc>
      </w:tr>
      <w:tr w:rsidR="00A12A44" w:rsidRPr="003C03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Default="003C0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Pr="003C0321" w:rsidRDefault="003C0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результатов судебной финансово-экономической экспертизы</w:t>
            </w:r>
          </w:p>
        </w:tc>
      </w:tr>
      <w:tr w:rsidR="00A12A44" w:rsidRPr="003C032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Default="003C0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Pr="003C0321" w:rsidRDefault="003C0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с денежными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средствами в кассе и на счетах в банке</w:t>
            </w:r>
          </w:p>
        </w:tc>
      </w:tr>
      <w:tr w:rsidR="00A12A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Default="003C0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Default="003C0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proofErr w:type="spellEnd"/>
          </w:p>
        </w:tc>
      </w:tr>
      <w:tr w:rsidR="00A12A44" w:rsidRPr="003C032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Default="003C0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Pr="003C0321" w:rsidRDefault="003C0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с основными средствами и нематериальными активами</w:t>
            </w:r>
          </w:p>
        </w:tc>
      </w:tr>
      <w:tr w:rsidR="00A12A44" w:rsidRPr="003C03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Default="003C0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Pr="003C0321" w:rsidRDefault="003C0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Экспертное исследование операций с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материально-производственными запасами</w:t>
            </w:r>
          </w:p>
        </w:tc>
      </w:tr>
      <w:tr w:rsidR="00A12A44" w:rsidRPr="003C03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Default="003C0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Pr="003C0321" w:rsidRDefault="003C0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по учету труда и его оплаты</w:t>
            </w:r>
          </w:p>
        </w:tc>
      </w:tr>
      <w:tr w:rsidR="00A12A44" w:rsidRPr="003C032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Default="003C0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Pr="003C0321" w:rsidRDefault="003C0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по формированию финансовых результатов и использованию прибыли</w:t>
            </w:r>
          </w:p>
        </w:tc>
      </w:tr>
      <w:tr w:rsidR="00A12A44" w:rsidRPr="003C0321">
        <w:trPr>
          <w:trHeight w:hRule="exact" w:val="295"/>
        </w:trPr>
        <w:tc>
          <w:tcPr>
            <w:tcW w:w="1521" w:type="dxa"/>
          </w:tcPr>
          <w:p w:rsidR="00A12A44" w:rsidRPr="003C0321" w:rsidRDefault="00A12A4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12A44" w:rsidRPr="003C0321" w:rsidRDefault="00A12A4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12A44" w:rsidRPr="003C0321" w:rsidRDefault="00A12A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2A44" w:rsidRPr="003C0321" w:rsidRDefault="00A12A44">
            <w:pPr>
              <w:rPr>
                <w:lang w:val="ru-RU"/>
              </w:rPr>
            </w:pPr>
          </w:p>
        </w:tc>
      </w:tr>
      <w:tr w:rsidR="00A12A4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Default="003C03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12A44">
        <w:trPr>
          <w:trHeight w:hRule="exact" w:val="196"/>
        </w:trPr>
        <w:tc>
          <w:tcPr>
            <w:tcW w:w="1521" w:type="dxa"/>
          </w:tcPr>
          <w:p w:rsidR="00A12A44" w:rsidRDefault="00A12A44"/>
        </w:tc>
        <w:tc>
          <w:tcPr>
            <w:tcW w:w="1600" w:type="dxa"/>
          </w:tcPr>
          <w:p w:rsidR="00A12A44" w:rsidRDefault="00A12A44"/>
        </w:tc>
        <w:tc>
          <w:tcPr>
            <w:tcW w:w="7089" w:type="dxa"/>
          </w:tcPr>
          <w:p w:rsidR="00A12A44" w:rsidRDefault="00A12A44"/>
        </w:tc>
        <w:tc>
          <w:tcPr>
            <w:tcW w:w="426" w:type="dxa"/>
          </w:tcPr>
          <w:p w:rsidR="00A12A44" w:rsidRDefault="00A12A44"/>
        </w:tc>
      </w:tr>
      <w:tr w:rsidR="00A12A4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2A44" w:rsidRPr="003C032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2A44" w:rsidRPr="003C0321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Введение в судебно-экономическую экспертизу. [Электронный ресурс]:учебное пособие. - Москва: ИНФРА-М, 2018. - 251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/1010179</w:t>
            </w:r>
          </w:p>
        </w:tc>
      </w:tr>
      <w:tr w:rsidR="00A12A44" w:rsidRPr="003C0321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2A44" w:rsidRPr="003C0321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Волынский А. Ф.,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Расторопов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Семенова Е. А. Судебно-экономическая экспертиза в уголовном процессе. [Электронный ресурс]:учебное пособие для студентов вузов, обучающихся по экономическим специальностям и направлениям, и слушателей системы дополнительного профессионального образовани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я. - Москва: ИНФРА-М, 2018. - 512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/1012378</w:t>
            </w:r>
          </w:p>
        </w:tc>
      </w:tr>
      <w:tr w:rsidR="00A12A44" w:rsidRPr="003C0321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2A44" w:rsidRPr="003C0321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Волынский А.Ф.,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Лящевский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С., Семенова Е. А. Судебно-экономическая экспертиза в гражданском и арбитражном процессе. [Электронный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студентов вузов, обучающихся по экономическим специальностям и направлениям, и слушателей системы дополнительного профессионального образования. - Москва: ИНФРА-М, 2018. - 710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/1012379</w:t>
            </w:r>
          </w:p>
        </w:tc>
      </w:tr>
    </w:tbl>
    <w:p w:rsidR="00A12A44" w:rsidRPr="003C0321" w:rsidRDefault="003C0321">
      <w:pPr>
        <w:rPr>
          <w:sz w:val="0"/>
          <w:szCs w:val="0"/>
          <w:lang w:val="ru-RU"/>
        </w:rPr>
      </w:pPr>
      <w:r w:rsidRPr="003C0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12A44" w:rsidRPr="003C032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A44" w:rsidRPr="003C0321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Мусин Э. Ф., Ефимов С. В., Черников В. Э.,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Лукашов С. В., Никольский А. А., Чернов П. Л. Судебно-экономическая экспертиза в уголовном процессе. [Электронный ресурс]:Учебное пособие для вузов. - Москва: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- 273 – Реж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/453847</w:t>
            </w:r>
          </w:p>
        </w:tc>
      </w:tr>
      <w:tr w:rsidR="00A12A44" w:rsidRPr="003C0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A44" w:rsidRPr="003C0321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экспертиза. [Электронный ресурс]:Учебник и практикум для вузов. - Москва: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/449429</w:t>
            </w:r>
          </w:p>
        </w:tc>
      </w:tr>
      <w:tr w:rsidR="00A12A4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2A44" w:rsidRPr="003C032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A44" w:rsidRPr="003C0321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Котенева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 Методологические основы судебно-экономической экспертизы. [Электронный ресурс]:Монография. - Москва: ИНФРА-М, 2018. - 212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/966592</w:t>
            </w:r>
          </w:p>
        </w:tc>
      </w:tr>
      <w:tr w:rsidR="00A12A44" w:rsidRPr="003C032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A44" w:rsidRPr="003C0321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М., Артемов Н. М.,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Быля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Б.,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Гизатуллин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К., Иванова Е. С., Карташов А. В., Терехова Е. В.,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Чадин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Шохин С. О. Правовое обеспечение контроля, учета, аудита и судебно-экономической экспертизы. [Электронный ресурс]:Учебник для вузов. - Москва: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- 299 – Режим дост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  <w:tr w:rsidR="00A12A44" w:rsidRPr="003C032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A44" w:rsidRPr="003C0321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Ефимов С. В., Мусин Э. Ф., Черников В. Э.,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Лукашов С. В., Никольский А. А., Чернов П. Л. Судебно-экономическая экспертиза в уголовном процессе. [Электронный ресурс]:Практическое пособие. - Москва: </w:t>
            </w: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/454063</w:t>
            </w:r>
          </w:p>
        </w:tc>
      </w:tr>
      <w:tr w:rsidR="00A12A44" w:rsidRPr="003C0321">
        <w:trPr>
          <w:trHeight w:hRule="exact" w:val="277"/>
        </w:trPr>
        <w:tc>
          <w:tcPr>
            <w:tcW w:w="10774" w:type="dxa"/>
          </w:tcPr>
          <w:p w:rsidR="00A12A44" w:rsidRPr="003C0321" w:rsidRDefault="00A12A44">
            <w:pPr>
              <w:rPr>
                <w:lang w:val="ru-RU"/>
              </w:rPr>
            </w:pPr>
          </w:p>
        </w:tc>
      </w:tr>
      <w:tr w:rsidR="00A12A44" w:rsidRPr="003C0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Pr="003C0321" w:rsidRDefault="003C0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C0321">
              <w:rPr>
                <w:lang w:val="ru-RU"/>
              </w:rPr>
              <w:t xml:space="preserve"> </w:t>
            </w:r>
          </w:p>
        </w:tc>
      </w:tr>
      <w:tr w:rsidR="00A12A4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2A44">
        <w:trPr>
          <w:trHeight w:hRule="exact" w:val="277"/>
        </w:trPr>
        <w:tc>
          <w:tcPr>
            <w:tcW w:w="10774" w:type="dxa"/>
          </w:tcPr>
          <w:p w:rsidR="00A12A44" w:rsidRDefault="00A12A44"/>
        </w:tc>
      </w:tr>
      <w:tr w:rsidR="00A12A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03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C03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12A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C0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C0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C0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03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12A44" w:rsidRPr="003C0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A44" w:rsidRPr="003C0321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C0321">
              <w:rPr>
                <w:lang w:val="ru-RU"/>
              </w:rPr>
              <w:t xml:space="preserve"> </w:t>
            </w:r>
          </w:p>
        </w:tc>
      </w:tr>
      <w:tr w:rsidR="00A12A44" w:rsidRPr="003C032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A44" w:rsidRPr="003C0321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C0321">
              <w:rPr>
                <w:lang w:val="ru-RU"/>
              </w:rPr>
              <w:t xml:space="preserve"> </w:t>
            </w:r>
          </w:p>
        </w:tc>
      </w:tr>
      <w:tr w:rsidR="00A12A44" w:rsidRPr="003C032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A44" w:rsidRPr="003C0321" w:rsidRDefault="003C0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12A4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C03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12A44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12A44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12A4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A44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03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12A44" w:rsidRDefault="003C0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12A44" w:rsidRPr="003C032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A44" w:rsidRPr="003C0321" w:rsidRDefault="003C0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Паюсов</w:t>
            </w:r>
            <w:r w:rsidRPr="003C0321">
              <w:rPr>
                <w:lang w:val="ru-RU"/>
              </w:rPr>
              <w:t xml:space="preserve"> </w:t>
            </w:r>
            <w:r w:rsidRPr="003C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3C0321">
              <w:rPr>
                <w:lang w:val="ru-RU"/>
              </w:rPr>
              <w:t xml:space="preserve"> </w:t>
            </w:r>
          </w:p>
        </w:tc>
      </w:tr>
    </w:tbl>
    <w:p w:rsidR="00A12A44" w:rsidRPr="003C0321" w:rsidRDefault="00A12A44">
      <w:pPr>
        <w:rPr>
          <w:lang w:val="ru-RU"/>
        </w:rPr>
      </w:pPr>
    </w:p>
    <w:p w:rsidR="003C0321" w:rsidRPr="003C0321" w:rsidRDefault="003C0321">
      <w:pPr>
        <w:rPr>
          <w:lang w:val="ru-RU"/>
        </w:rPr>
      </w:pPr>
    </w:p>
    <w:p w:rsidR="003C0321" w:rsidRPr="003C0321" w:rsidRDefault="003C0321">
      <w:pPr>
        <w:rPr>
          <w:lang w:val="ru-RU"/>
        </w:rPr>
      </w:pPr>
    </w:p>
    <w:p w:rsidR="003C0321" w:rsidRPr="003C0321" w:rsidRDefault="003C0321">
      <w:pPr>
        <w:rPr>
          <w:lang w:val="ru-RU"/>
        </w:rPr>
      </w:pPr>
    </w:p>
    <w:p w:rsidR="003C0321" w:rsidRPr="003C0321" w:rsidRDefault="003C0321">
      <w:pPr>
        <w:rPr>
          <w:lang w:val="ru-RU"/>
        </w:rPr>
      </w:pPr>
    </w:p>
    <w:p w:rsidR="003C0321" w:rsidRPr="003C0321" w:rsidRDefault="003C0321">
      <w:pPr>
        <w:rPr>
          <w:lang w:val="ru-RU"/>
        </w:rPr>
      </w:pPr>
    </w:p>
    <w:p w:rsidR="003C0321" w:rsidRDefault="003C0321">
      <w:pPr>
        <w:rPr>
          <w:lang w:val="ru-RU"/>
        </w:rPr>
      </w:pPr>
    </w:p>
    <w:p w:rsidR="003C0321" w:rsidRPr="003C0321" w:rsidRDefault="003C0321" w:rsidP="003C032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</w:pPr>
      <w:r w:rsidRPr="003C032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  <w:lastRenderedPageBreak/>
        <w:t xml:space="preserve">Перечень курсовых работ по дисциплине </w:t>
      </w:r>
    </w:p>
    <w:p w:rsidR="003C0321" w:rsidRPr="003C0321" w:rsidRDefault="003C0321" w:rsidP="003C032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</w:pPr>
      <w:r w:rsidRPr="003C032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  <w:t>«Судебная финансово-экономическая экспертиза»</w:t>
      </w:r>
    </w:p>
    <w:p w:rsidR="003C0321" w:rsidRPr="003C0321" w:rsidRDefault="003C0321" w:rsidP="003C0321">
      <w:pPr>
        <w:rPr>
          <w:rFonts w:eastAsiaTheme="minorHAnsi"/>
          <w:lang w:val="ru-RU"/>
        </w:rPr>
      </w:pPr>
      <w:bookmarkStart w:id="0" w:name="_GoBack"/>
      <w:bookmarkEnd w:id="0"/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Исследование и соблюдение принципов кредитования при проведении финансово-кредитной экспертизы.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Инновационные технологии финансово-экономической экспертизы.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Финансово-аналитические экспертные процедуры, сущность и виды.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методов финансово-аналитической экспертизы.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Финансово-аналитическая экспертиза коммерческой организации.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Финансово-аналитическая экспертиза бюджетного учреждения.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Финансово-аналитическая экспертиза некоммерческой организации.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Экспертиза операций с ценными бумагами.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Расчетно-аналитические методические приемы исследования в рамках оценочной экспертизы.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 судебной финансово-экономической экспертизы для предупреждения правонарушений в хозяйственной деятельности.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Уголовная, административная и налоговая ответственность за экономические и налоговые правонарушения.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Расчетно-аналитические методические приемы исследования операций с денежными средствами в кассе и на расчетных счетах организации.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.Расчетно-аналитические методические приемы исследования операций по формированию финансовых результатов и использованию прибыли.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Финансирование судебно-экспертной деятельности: современное состояние, проблемы и перспективы.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экспертного сообщества в развитии новых видов </w:t>
      </w:r>
      <w:proofErr w:type="spellStart"/>
      <w:r>
        <w:rPr>
          <w:rFonts w:ascii="Times New Roman" w:hAnsi="Times New Roman" w:cs="Times New Roman"/>
        </w:rPr>
        <w:t>судебноэкономической</w:t>
      </w:r>
      <w:proofErr w:type="spellEnd"/>
      <w:r>
        <w:rPr>
          <w:rFonts w:ascii="Times New Roman" w:hAnsi="Times New Roman" w:cs="Times New Roman"/>
        </w:rPr>
        <w:t xml:space="preserve"> экспертизы.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16.Федеральный закон «О государственной судебно-экспертной деятельности в Российской Федерации» от 31 мая 2001 г. № 73-ФЗ - правовая основа государственной судебно-экспертной деятельности.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.Организационное, информационное и научно-методическое обеспечение судебно-экспертной деятельности.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Принципы судебно-экспертной деятельности в отечественной и зарубежной практике.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Документальные и расчетно-аналитические приемы исследования операций по труду и заработной плате.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.Порядок назначения судебной финансово-экономической экспертизы на предварительном следствии, в ходе арбитражного и уголовного судопроизводства.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и сравнение методов оценки кредитоспособности заемщика.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Проблема управления кредитными рисками банка.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Особенности применения разных приемов при оценке бизнеса в рамках оценочной экспертизы.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Бухгалтерская отчетность как источник финансово-экономической экспертизы.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Информатизация и компьютеризация судебно-экспертной деятельности.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История развития судебной экономической экспертизы и судебно-экспертных учреждений России.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Методологические аспекты проведения судебной финансово-экономической экспертизы.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Мировой опыт проведения судебной финансово-экономической экспертизы.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Особенности судебно-бухгалтерской экспертизы, сферы и механизм её применения.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Особенности судебно-налоговой экспертизы, сферы и механизм её применения.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Особенности экономических преступлений в сфере экономической национальной безопасности.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Особенности нормативно-правового регулирования осуществления судебно-экономической экспертизы.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Особенности оформления результатов проведения судебной экономической экспертизы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Правовые основы проведения судебной экономической экспертизы.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Предмет судебной экономической экспертизы как области практической деятельности.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Роль бухгалтерского учёта при проведении судебной экономической экспертизы.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Роль бухгалтерской отчётности предприятия при проведении судебной экономической экспертизы.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Роль экономического анализа при проведении судебной экономической экспертизы.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Судебно-экспертные методики. Подразделение судебно-экспертных методик на виды: родовая (видовая), типовая и конкретная (частная). Реквизиты экспертных методик.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Финансовый анализ для целей финансово-аналитической экспертизы.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Финансовый анализ как средство судебной финансово-экономической экспертизы. </w:t>
      </w:r>
    </w:p>
    <w:p w:rsidR="003C0321" w:rsidRDefault="003C0321" w:rsidP="003C03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Экспертные ошибки: их виды, классификация, пути выявления и устранения</w:t>
      </w:r>
    </w:p>
    <w:p w:rsidR="003C0321" w:rsidRPr="003C0321" w:rsidRDefault="003C0321">
      <w:pPr>
        <w:rPr>
          <w:lang w:val="ru-RU"/>
        </w:rPr>
      </w:pPr>
    </w:p>
    <w:sectPr w:rsidR="003C0321" w:rsidRPr="003C032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7618"/>
    <w:multiLevelType w:val="hybridMultilevel"/>
    <w:tmpl w:val="DDEC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0321"/>
    <w:rsid w:val="00A12A4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3F923"/>
  <w15:docId w15:val="{5A46E092-8738-4992-9B58-C460C4DD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21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7239</Characters>
  <Application>Microsoft Office Word</Application>
  <DocSecurity>0</DocSecurity>
  <Lines>60</Lines>
  <Paragraphs>16</Paragraphs>
  <ScaleCrop>false</ScaleCrop>
  <Company>УрГЭУ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2021-2022_40_05_03_СЭ-ЭЭ-21_plx_Судебная финансово-экономическая экспертиза</dc:title>
  <dc:creator>FastReport.NET</dc:creator>
  <cp:lastModifiedBy>Курбатова Валерия Платоновна</cp:lastModifiedBy>
  <cp:revision>2</cp:revision>
  <dcterms:created xsi:type="dcterms:W3CDTF">2021-08-20T04:05:00Z</dcterms:created>
  <dcterms:modified xsi:type="dcterms:W3CDTF">2021-08-20T04:06:00Z</dcterms:modified>
</cp:coreProperties>
</file>