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204A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67"/>
        </w:trPr>
        <w:tc>
          <w:tcPr>
            <w:tcW w:w="1521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00"/>
        </w:trPr>
        <w:tc>
          <w:tcPr>
            <w:tcW w:w="1521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взаимоотношениями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потребителями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74"/>
        </w:trPr>
        <w:tc>
          <w:tcPr>
            <w:tcW w:w="1521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204A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5204A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5204A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5204A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204A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 w:rsidRPr="003521B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5204AD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5204AD" w:rsidRPr="003521BB" w:rsidRDefault="003521B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взаимоотношениями с потребителями  в системе процессов организации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потребителей: запросы, взаимоотношения, удовлетворенность, лояльность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конкурентов и конкурентоспособности организации (ПК-1, ПК-2, ПК-3, ПК-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Товарная политика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производственная программа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(ПК-1, ПК-2,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Сбытовая политика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организации (ПК-1, ПК-2,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взаимоотношений с поставщиками (ПК-1, ПК-2,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политика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организации (ПК-1, ПК-2,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ценообразования и ценовая политика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(ПК-1, ПК-2,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Марочная политика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организации (ПК-1, ПК-2, ПК-3, ПК-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взаимоотношениями с внутренними клиентами организации (ПК-1, ПК-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 ПК-3, ПК-4)</w:t>
            </w: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302"/>
        </w:trPr>
        <w:tc>
          <w:tcPr>
            <w:tcW w:w="1521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Default="003521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04AD">
        <w:trPr>
          <w:trHeight w:hRule="exact" w:val="201"/>
        </w:trPr>
        <w:tc>
          <w:tcPr>
            <w:tcW w:w="1521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4AD" w:rsidRPr="003521B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Грушенко В. И. Эволюция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маркетинга. Проектирование маркетинговой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[Электронный ресурс]:Учебно-методическая литература. - Москва: ООО "Научно-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- 360 с. – Режим доступа:</w:t>
            </w:r>
            <w:r w:rsidRPr="003521B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/958467</w:t>
            </w:r>
          </w:p>
        </w:tc>
      </w:tr>
      <w:tr w:rsidR="005204AD" w:rsidRPr="003521B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О.М. Поведение потребителей [Электронный ресурс</w:t>
            </w:r>
            <w:proofErr w:type="gram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2020. - 278 с. – Режим доступа:</w:t>
            </w:r>
            <w:r w:rsidRPr="003521B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/1093455</w:t>
            </w:r>
          </w:p>
        </w:tc>
      </w:tr>
    </w:tbl>
    <w:p w:rsidR="005204AD" w:rsidRPr="003521BB" w:rsidRDefault="003521BB">
      <w:pPr>
        <w:rPr>
          <w:sz w:val="0"/>
          <w:szCs w:val="0"/>
          <w:lang w:val="ru-RU"/>
        </w:rPr>
      </w:pPr>
      <w:r w:rsidRPr="003521BB">
        <w:rPr>
          <w:lang w:val="ru-RU"/>
        </w:rPr>
        <w:br w:type="page"/>
      </w:r>
    </w:p>
    <w:p w:rsidR="005204AD" w:rsidRPr="003521BB" w:rsidRDefault="005204AD">
      <w:pPr>
        <w:rPr>
          <w:lang w:val="ru-RU"/>
        </w:rPr>
        <w:sectPr w:rsidR="005204AD" w:rsidRPr="003521B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04AD" w:rsidRPr="003521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Данько Т. П. Управление маркетингом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/468956</w:t>
            </w:r>
          </w:p>
        </w:tc>
      </w:tr>
      <w:tr w:rsidR="005204AD" w:rsidRPr="003521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Карпова С. В.,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 Информационные технологии в маркетинге [Электронный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- 367 – Режим доступа:</w:t>
            </w:r>
            <w:r w:rsidRPr="003521B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/468965</w:t>
            </w:r>
          </w:p>
        </w:tc>
      </w:tr>
      <w:tr w:rsidR="005204AD" w:rsidRPr="003521BB">
        <w:trPr>
          <w:trHeight w:hRule="exact" w:val="142"/>
        </w:trPr>
        <w:tc>
          <w:tcPr>
            <w:tcW w:w="10774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4AD" w:rsidRPr="003521B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Шерстобитова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Семеркова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Л.Н. Маркетинговое управление взаимодействием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субъектов инновационной сферы [Электронный ресурс]:Монография. - Москва: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- 282 с. – Режим доступа:</w:t>
            </w:r>
            <w:r w:rsidRPr="003521B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/971769</w:t>
            </w:r>
          </w:p>
        </w:tc>
      </w:tr>
      <w:tr w:rsidR="005204AD" w:rsidRPr="003521BB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Орлова Т. С.,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Дубровский В. Ж.,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</w:t>
            </w:r>
            <w:r w:rsidRPr="003521BB">
              <w:rPr>
                <w:lang w:val="ru-RU"/>
              </w:rPr>
              <w:br/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Зотова Л. Н., Смирных С. Н.,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 Т. Г., Арбенина Т. И. Экономика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предприятий: инструментарий анализа [Электронный ресурс]:учебное пособие. - Екатеринбург: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2017. - 281 – Режим доступа:</w:t>
            </w:r>
            <w:r w:rsidRPr="003521B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04AD" w:rsidRPr="003521B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Попова И. Н., Я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рошевич Н. Ю., Арбенина Т. И., Дубровский В. Ж., Ли В. А., Орлова Т. С.,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Смирных С. Н. Инструментарий прикладных экономических исследований [Электронный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2018. - 252 – Режим доступа:</w:t>
            </w:r>
            <w:r w:rsidRPr="003521B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04AD" w:rsidRPr="003521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Ламбен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Ж.-Ж.,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Чумпитас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Шулинг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Менеджмент, ориентированный на </w:t>
            </w: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рынок:учебник</w:t>
            </w:r>
            <w:proofErr w:type="spellEnd"/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слушателей, обучающихся по программе "Мастер делового администрирования". - Санкт-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 [и др.]: Питер, 2014. - 718</w:t>
            </w:r>
          </w:p>
        </w:tc>
      </w:tr>
      <w:tr w:rsidR="005204AD" w:rsidRPr="003521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Арбенина Управление взаимоотношениями с потребителями. Курс лекций. Тема.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выполнению курсовой работы [Электронный ресурс]:. - Екатеринбург: [б. и.],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204AD" w:rsidRPr="003521BB">
        <w:trPr>
          <w:trHeight w:hRule="exact" w:val="283"/>
        </w:trPr>
        <w:tc>
          <w:tcPr>
            <w:tcW w:w="10774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521BB">
              <w:rPr>
                <w:lang w:val="ru-RU"/>
              </w:rPr>
              <w:t xml:space="preserve"> </w:t>
            </w:r>
          </w:p>
        </w:tc>
      </w:tr>
      <w:tr w:rsidR="005204AD" w:rsidRPr="003521BB">
        <w:trPr>
          <w:trHeight w:hRule="exact" w:val="142"/>
        </w:trPr>
        <w:tc>
          <w:tcPr>
            <w:tcW w:w="10774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4AD">
        <w:trPr>
          <w:trHeight w:hRule="exact" w:val="283"/>
        </w:trPr>
        <w:tc>
          <w:tcPr>
            <w:tcW w:w="10774" w:type="dxa"/>
          </w:tcPr>
          <w:p w:rsidR="005204AD" w:rsidRDefault="005204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521B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521B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521B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2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204AD" w:rsidRPr="003521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21BB">
              <w:rPr>
                <w:lang w:val="ru-RU"/>
              </w:rPr>
              <w:t xml:space="preserve"> </w:t>
            </w:r>
          </w:p>
        </w:tc>
      </w:tr>
      <w:tr w:rsidR="005204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21B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52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204AD" w:rsidRPr="003521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21B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521BB">
              <w:rPr>
                <w:lang w:val="ru-RU"/>
              </w:rPr>
              <w:t xml:space="preserve"> </w:t>
            </w:r>
          </w:p>
        </w:tc>
      </w:tr>
      <w:tr w:rsidR="005204AD" w:rsidRPr="003521B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21BB">
              <w:rPr>
                <w:lang w:val="ru-RU"/>
              </w:rPr>
              <w:t xml:space="preserve"> </w:t>
            </w:r>
          </w:p>
        </w:tc>
      </w:tr>
      <w:tr w:rsidR="005204AD" w:rsidRPr="003521BB">
        <w:trPr>
          <w:trHeight w:hRule="exact" w:val="142"/>
        </w:trPr>
        <w:tc>
          <w:tcPr>
            <w:tcW w:w="10774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521BB">
              <w:rPr>
                <w:lang w:val="ru-RU"/>
              </w:rPr>
              <w:br/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204AD" w:rsidRPr="003521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521BB">
              <w:rPr>
                <w:lang w:val="ru-RU"/>
              </w:rPr>
              <w:t xml:space="preserve"> </w:t>
            </w:r>
          </w:p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lang w:val="ru-RU"/>
              </w:rPr>
              <w:t xml:space="preserve"> </w:t>
            </w:r>
          </w:p>
        </w:tc>
      </w:tr>
      <w:tr w:rsidR="005204AD" w:rsidRPr="003521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3521B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proofErr w:type="spellEnd"/>
            <w:r w:rsidRPr="0035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3521BB">
              <w:rPr>
                <w:lang w:val="ru-RU"/>
              </w:rPr>
              <w:t xml:space="preserve"> </w:t>
            </w:r>
          </w:p>
          <w:p w:rsidR="005204AD" w:rsidRPr="003521BB" w:rsidRDefault="003521B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1BB">
              <w:rPr>
                <w:lang w:val="ru-RU"/>
              </w:rPr>
              <w:t xml:space="preserve"> </w:t>
            </w:r>
          </w:p>
        </w:tc>
      </w:tr>
      <w:tr w:rsidR="005204AD" w:rsidRPr="003521BB">
        <w:trPr>
          <w:trHeight w:hRule="exact" w:val="142"/>
        </w:trPr>
        <w:tc>
          <w:tcPr>
            <w:tcW w:w="10774" w:type="dxa"/>
          </w:tcPr>
          <w:p w:rsidR="005204AD" w:rsidRPr="003521BB" w:rsidRDefault="005204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AD" w:rsidRPr="003521B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AD" w:rsidRPr="003521BB" w:rsidRDefault="003521B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3521BB">
              <w:rPr>
                <w:lang w:val="ru-RU"/>
              </w:rPr>
              <w:t xml:space="preserve"> </w:t>
            </w:r>
            <w:r w:rsidRPr="0035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Т.И.</w:t>
            </w:r>
            <w:r w:rsidRPr="003521BB">
              <w:rPr>
                <w:lang w:val="ru-RU"/>
              </w:rPr>
              <w:t xml:space="preserve"> </w:t>
            </w:r>
          </w:p>
        </w:tc>
      </w:tr>
    </w:tbl>
    <w:p w:rsidR="003521BB" w:rsidRDefault="003521BB">
      <w:r>
        <w:rPr>
          <w:color w:val="FFFFFF"/>
          <w:sz w:val="2"/>
          <w:szCs w:val="2"/>
        </w:rPr>
        <w:t>.</w:t>
      </w:r>
    </w:p>
    <w:p w:rsidR="003521BB" w:rsidRDefault="003521BB" w:rsidP="003521BB">
      <w:pPr>
        <w:tabs>
          <w:tab w:val="left" w:pos="3870"/>
        </w:tabs>
      </w:pPr>
      <w:r>
        <w:tab/>
      </w:r>
    </w:p>
    <w:p w:rsidR="003521BB" w:rsidRDefault="003521BB">
      <w:r>
        <w:br w:type="page"/>
      </w:r>
    </w:p>
    <w:p w:rsidR="003521BB" w:rsidRPr="003521BB" w:rsidRDefault="003521BB" w:rsidP="003521B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521BB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3521BB" w:rsidRPr="003521BB" w:rsidTr="003521BB">
        <w:trPr>
          <w:trHeight w:val="266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3521BB">
              <w:rPr>
                <w:bCs/>
                <w:kern w:val="3"/>
                <w:sz w:val="24"/>
                <w:szCs w:val="24"/>
              </w:rPr>
              <w:t xml:space="preserve">Формирование сервисной политики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bCs/>
                <w:kern w:val="3"/>
                <w:sz w:val="24"/>
                <w:szCs w:val="24"/>
              </w:rPr>
              <w:t xml:space="preserve"> организации</w:t>
            </w:r>
          </w:p>
        </w:tc>
      </w:tr>
      <w:tr w:rsidR="003521BB" w:rsidRPr="003521BB" w:rsidTr="003521BB">
        <w:trPr>
          <w:trHeight w:val="288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Формирование политики ценообразования </w:t>
            </w:r>
            <w:proofErr w:type="spellStart"/>
            <w:r w:rsidRPr="003521BB">
              <w:rPr>
                <w:bCs/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bCs/>
                <w:kern w:val="3"/>
                <w:sz w:val="24"/>
                <w:szCs w:val="24"/>
              </w:rPr>
              <w:t xml:space="preserve">  организации</w:t>
            </w:r>
          </w:p>
        </w:tc>
      </w:tr>
      <w:tr w:rsidR="003521BB" w:rsidRPr="003521BB" w:rsidTr="003521BB">
        <w:trPr>
          <w:trHeight w:val="288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Мониторинг цен на товарном рынке</w:t>
            </w:r>
          </w:p>
        </w:tc>
      </w:tr>
      <w:tr w:rsidR="003521BB" w:rsidRPr="003521BB" w:rsidTr="003521BB">
        <w:trPr>
          <w:trHeight w:val="272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Оценка эффективности рекламной деятельности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44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Формирование коммуникационной политики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333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Разработка рекламной кампании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71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Формирование сбытовой политики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22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Формирование ассортиментной политики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65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Разработка стратегии обновления товаров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54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 Выявление запросов потребителей при  разработке нового товара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70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kern w:val="3"/>
                <w:sz w:val="24"/>
                <w:szCs w:val="24"/>
              </w:rPr>
              <w:t xml:space="preserve"> Разработка программы внедрения системы электронных CRM в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65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Маркетинговое обеспечение формирования производственной программы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58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Управление  эффективностью сбытовой деятельности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91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Управление конкурентоспособностью товара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41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Исследование поведения покупателя при покупке товара</w:t>
            </w:r>
          </w:p>
        </w:tc>
      </w:tr>
      <w:tr w:rsidR="003521BB" w:rsidRPr="003521BB" w:rsidTr="003521BB">
        <w:trPr>
          <w:trHeight w:val="266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kern w:val="3"/>
                <w:sz w:val="24"/>
                <w:szCs w:val="24"/>
              </w:rPr>
              <w:t>Управление разработкой нового товара и стратегии его продвижения на рынке</w:t>
            </w:r>
          </w:p>
        </w:tc>
      </w:tr>
      <w:tr w:rsidR="003521BB" w:rsidRPr="003521BB" w:rsidTr="003521BB">
        <w:trPr>
          <w:trHeight w:val="274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21BB">
              <w:rPr>
                <w:kern w:val="3"/>
                <w:sz w:val="24"/>
                <w:szCs w:val="24"/>
              </w:rPr>
              <w:t xml:space="preserve">Мониторинг взаимоотношений организации с потребителями </w:t>
            </w:r>
          </w:p>
        </w:tc>
      </w:tr>
      <w:tr w:rsidR="003521BB" w:rsidRPr="003521BB" w:rsidTr="003521BB">
        <w:trPr>
          <w:trHeight w:val="246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Формирование  имиджа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66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Управление конкурентоспособностью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323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Организация прямого маркетинга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28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Разработка марочной политики  организации</w:t>
            </w:r>
          </w:p>
        </w:tc>
      </w:tr>
      <w:tr w:rsidR="003521BB" w:rsidRPr="003521BB" w:rsidTr="003521BB">
        <w:trPr>
          <w:trHeight w:val="244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kern w:val="3"/>
                <w:sz w:val="24"/>
                <w:szCs w:val="24"/>
              </w:rPr>
              <w:t xml:space="preserve">Управление взаимоотношениями  организации с поставщиками </w:t>
            </w:r>
          </w:p>
        </w:tc>
      </w:tr>
      <w:tr w:rsidR="003521BB" w:rsidRPr="003521BB" w:rsidTr="003521BB">
        <w:trPr>
          <w:trHeight w:val="288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kern w:val="3"/>
                <w:sz w:val="24"/>
                <w:szCs w:val="24"/>
              </w:rPr>
              <w:t>Оценка удовлетворенности клиентов организации</w:t>
            </w:r>
          </w:p>
        </w:tc>
      </w:tr>
      <w:tr w:rsidR="003521BB" w:rsidRPr="003521BB" w:rsidTr="003521BB">
        <w:trPr>
          <w:trHeight w:val="250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Профессиональное обучение персонала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66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Управление взаимоотношениями с клиентами в электронном бизнесе</w:t>
            </w:r>
          </w:p>
        </w:tc>
      </w:tr>
      <w:tr w:rsidR="003521BB" w:rsidRPr="003521BB" w:rsidTr="003521BB">
        <w:trPr>
          <w:trHeight w:val="260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 Использование Интернет-технологии  при работе с клиентами организации</w:t>
            </w:r>
          </w:p>
        </w:tc>
      </w:tr>
      <w:tr w:rsidR="003521BB" w:rsidRPr="003521BB" w:rsidTr="003521BB">
        <w:trPr>
          <w:trHeight w:val="232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 xml:space="preserve"> Управление трудовой мотивацией персонала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87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Формирование программ электронной коммерции</w:t>
            </w:r>
          </w:p>
        </w:tc>
      </w:tr>
      <w:tr w:rsidR="003521BB" w:rsidRPr="003521BB" w:rsidTr="003521BB">
        <w:trPr>
          <w:trHeight w:val="287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bCs/>
                <w:kern w:val="3"/>
                <w:sz w:val="24"/>
                <w:szCs w:val="24"/>
              </w:rPr>
              <w:t>Рыночное тестирование товара</w:t>
            </w:r>
            <w:r w:rsidRPr="003521BB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  <w:tr w:rsidR="003521BB" w:rsidRPr="003521BB" w:rsidTr="003521BB">
        <w:trPr>
          <w:trHeight w:val="287"/>
        </w:trPr>
        <w:tc>
          <w:tcPr>
            <w:tcW w:w="10490" w:type="dxa"/>
          </w:tcPr>
          <w:p w:rsidR="003521BB" w:rsidRPr="003521BB" w:rsidRDefault="003521BB" w:rsidP="003521BB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3521BB">
              <w:rPr>
                <w:kern w:val="3"/>
                <w:sz w:val="24"/>
                <w:szCs w:val="24"/>
              </w:rPr>
              <w:t xml:space="preserve">Управление по «точкам контакта» в  </w:t>
            </w:r>
            <w:proofErr w:type="spellStart"/>
            <w:r w:rsidRPr="003521BB">
              <w:rPr>
                <w:kern w:val="3"/>
                <w:sz w:val="24"/>
                <w:szCs w:val="24"/>
              </w:rPr>
              <w:t>клиентоориентированной</w:t>
            </w:r>
            <w:proofErr w:type="spellEnd"/>
            <w:r w:rsidRPr="003521BB">
              <w:rPr>
                <w:kern w:val="3"/>
                <w:sz w:val="24"/>
                <w:szCs w:val="24"/>
              </w:rPr>
              <w:t xml:space="preserve"> </w:t>
            </w:r>
            <w:r w:rsidRPr="003521BB">
              <w:rPr>
                <w:bCs/>
                <w:kern w:val="3"/>
                <w:sz w:val="24"/>
                <w:szCs w:val="24"/>
              </w:rPr>
              <w:t>организации</w:t>
            </w:r>
          </w:p>
        </w:tc>
      </w:tr>
    </w:tbl>
    <w:p w:rsidR="005204AD" w:rsidRPr="003521BB" w:rsidRDefault="005204AD" w:rsidP="003521BB">
      <w:pPr>
        <w:tabs>
          <w:tab w:val="left" w:pos="3870"/>
        </w:tabs>
        <w:rPr>
          <w:lang w:val="ru-RU"/>
        </w:rPr>
      </w:pPr>
    </w:p>
    <w:sectPr w:rsidR="005204AD" w:rsidRPr="003521B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F3"/>
    <w:multiLevelType w:val="multilevel"/>
    <w:tmpl w:val="2F5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21BB"/>
    <w:rsid w:val="005204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78E87"/>
  <w15:docId w15:val="{52B31A07-A795-4C96-B246-096C8BE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3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Company>УрГЭУ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взаимоотношениями с потребителями</dc:title>
  <dc:creator>FastReport.NET</dc:creator>
  <cp:lastModifiedBy>Овсянникова Анастасия Геннадьевна</cp:lastModifiedBy>
  <cp:revision>2</cp:revision>
  <dcterms:created xsi:type="dcterms:W3CDTF">2023-04-14T04:35:00Z</dcterms:created>
  <dcterms:modified xsi:type="dcterms:W3CDTF">2023-04-14T04:36:00Z</dcterms:modified>
</cp:coreProperties>
</file>