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1534"/>
        <w:gridCol w:w="1600"/>
        <w:gridCol w:w="7089"/>
        <w:gridCol w:w="565"/>
      </w:tblGrid>
      <w:tr w:rsidR="00DA73FD">
        <w:trPr>
          <w:trHeight w:hRule="exact" w:val="304"/>
        </w:trPr>
        <w:tc>
          <w:tcPr>
            <w:tcW w:w="10221" w:type="dxa"/>
            <w:gridSpan w:val="3"/>
            <w:shd w:val="clear" w:color="000000" w:fill="FFFFFF"/>
            <w:tcMar>
              <w:left w:w="34" w:type="dxa"/>
              <w:right w:w="34" w:type="dxa"/>
            </w:tcMar>
          </w:tcPr>
          <w:p w:rsidR="00DA73FD" w:rsidRDefault="00DC009A">
            <w:pPr>
              <w:spacing w:after="0" w:line="240" w:lineRule="auto"/>
              <w:jc w:val="center"/>
              <w:rPr>
                <w:sz w:val="24"/>
                <w:szCs w:val="24"/>
              </w:rPr>
            </w:pPr>
            <w:r>
              <w:rPr>
                <w:rFonts w:ascii="Times New Roman" w:hAnsi="Times New Roman" w:cs="Times New Roman"/>
                <w:b/>
                <w:color w:val="000000"/>
                <w:sz w:val="24"/>
                <w:szCs w:val="24"/>
              </w:rPr>
              <w:t>Аннотация</w:t>
            </w:r>
          </w:p>
        </w:tc>
        <w:tc>
          <w:tcPr>
            <w:tcW w:w="426" w:type="dxa"/>
          </w:tcPr>
          <w:p w:rsidR="00DA73FD" w:rsidRDefault="00DA73FD"/>
        </w:tc>
      </w:tr>
      <w:tr w:rsidR="00DA73FD">
        <w:trPr>
          <w:trHeight w:hRule="exact" w:val="369"/>
        </w:trPr>
        <w:tc>
          <w:tcPr>
            <w:tcW w:w="10221" w:type="dxa"/>
            <w:gridSpan w:val="3"/>
            <w:shd w:val="clear" w:color="000000" w:fill="FFFFFF"/>
            <w:tcMar>
              <w:left w:w="34" w:type="dxa"/>
              <w:right w:w="34" w:type="dxa"/>
            </w:tcMar>
          </w:tcPr>
          <w:p w:rsidR="00DA73FD" w:rsidRDefault="00DC009A">
            <w:pPr>
              <w:spacing w:after="0" w:line="240" w:lineRule="auto"/>
              <w:jc w:val="center"/>
              <w:rPr>
                <w:sz w:val="24"/>
                <w:szCs w:val="24"/>
              </w:rPr>
            </w:pPr>
            <w:r>
              <w:rPr>
                <w:rFonts w:ascii="Times New Roman" w:hAnsi="Times New Roman" w:cs="Times New Roman"/>
                <w:b/>
                <w:color w:val="000000"/>
                <w:sz w:val="24"/>
                <w:szCs w:val="24"/>
              </w:rPr>
              <w:t>Рабочей программы дисциплины</w:t>
            </w:r>
          </w:p>
        </w:tc>
        <w:tc>
          <w:tcPr>
            <w:tcW w:w="426" w:type="dxa"/>
          </w:tcPr>
          <w:p w:rsidR="00DA73FD" w:rsidRDefault="00DA73FD"/>
        </w:tc>
      </w:tr>
      <w:tr w:rsidR="00DA73FD">
        <w:trPr>
          <w:trHeight w:hRule="exact" w:val="212"/>
        </w:trPr>
        <w:tc>
          <w:tcPr>
            <w:tcW w:w="1521" w:type="dxa"/>
          </w:tcPr>
          <w:p w:rsidR="00DA73FD" w:rsidRDefault="00DA73FD"/>
        </w:tc>
        <w:tc>
          <w:tcPr>
            <w:tcW w:w="1600" w:type="dxa"/>
          </w:tcPr>
          <w:p w:rsidR="00DA73FD" w:rsidRDefault="00DA73FD"/>
        </w:tc>
        <w:tc>
          <w:tcPr>
            <w:tcW w:w="7089" w:type="dxa"/>
          </w:tcPr>
          <w:p w:rsidR="00DA73FD" w:rsidRDefault="00DA73FD"/>
        </w:tc>
        <w:tc>
          <w:tcPr>
            <w:tcW w:w="426" w:type="dxa"/>
          </w:tcPr>
          <w:p w:rsidR="00DA73FD" w:rsidRDefault="00DA73FD"/>
        </w:tc>
      </w:tr>
      <w:tr w:rsidR="00DA73FD" w:rsidRPr="00DC009A">
        <w:trPr>
          <w:trHeight w:hRule="exact" w:val="557"/>
        </w:trPr>
        <w:tc>
          <w:tcPr>
            <w:tcW w:w="1064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73FD" w:rsidRPr="00DC009A" w:rsidRDefault="00DC009A">
            <w:pPr>
              <w:spacing w:after="0" w:line="240" w:lineRule="auto"/>
              <w:rPr>
                <w:sz w:val="24"/>
                <w:szCs w:val="24"/>
                <w:lang w:val="ru-RU"/>
              </w:rPr>
            </w:pPr>
            <w:r w:rsidRPr="00DC009A">
              <w:rPr>
                <w:rFonts w:ascii="Times New Roman" w:hAnsi="Times New Roman" w:cs="Times New Roman"/>
                <w:color w:val="000000"/>
                <w:sz w:val="24"/>
                <w:szCs w:val="24"/>
                <w:lang w:val="ru-RU"/>
              </w:rPr>
              <w:t>Кафедра</w:t>
            </w:r>
            <w:r w:rsidRPr="00DC009A">
              <w:rPr>
                <w:lang w:val="ru-RU"/>
              </w:rPr>
              <w:t xml:space="preserve"> </w:t>
            </w:r>
            <w:r w:rsidRPr="00DC009A">
              <w:rPr>
                <w:rFonts w:ascii="Times New Roman" w:hAnsi="Times New Roman" w:cs="Times New Roman"/>
                <w:color w:val="000000"/>
                <w:sz w:val="24"/>
                <w:szCs w:val="24"/>
                <w:lang w:val="ru-RU"/>
              </w:rPr>
              <w:t>конкурентного</w:t>
            </w:r>
            <w:r w:rsidRPr="00DC009A">
              <w:rPr>
                <w:lang w:val="ru-RU"/>
              </w:rPr>
              <w:t xml:space="preserve"> </w:t>
            </w:r>
            <w:r w:rsidRPr="00DC009A">
              <w:rPr>
                <w:rFonts w:ascii="Times New Roman" w:hAnsi="Times New Roman" w:cs="Times New Roman"/>
                <w:color w:val="000000"/>
                <w:sz w:val="24"/>
                <w:szCs w:val="24"/>
                <w:lang w:val="ru-RU"/>
              </w:rPr>
              <w:t>права</w:t>
            </w:r>
            <w:r w:rsidRPr="00DC009A">
              <w:rPr>
                <w:lang w:val="ru-RU"/>
              </w:rPr>
              <w:t xml:space="preserve"> </w:t>
            </w:r>
            <w:r w:rsidRPr="00DC009A">
              <w:rPr>
                <w:rFonts w:ascii="Times New Roman" w:hAnsi="Times New Roman" w:cs="Times New Roman"/>
                <w:color w:val="000000"/>
                <w:sz w:val="24"/>
                <w:szCs w:val="24"/>
                <w:lang w:val="ru-RU"/>
              </w:rPr>
              <w:t>и</w:t>
            </w:r>
            <w:r w:rsidRPr="00DC009A">
              <w:rPr>
                <w:lang w:val="ru-RU"/>
              </w:rPr>
              <w:t xml:space="preserve"> </w:t>
            </w:r>
            <w:r w:rsidRPr="00DC009A">
              <w:rPr>
                <w:rFonts w:ascii="Times New Roman" w:hAnsi="Times New Roman" w:cs="Times New Roman"/>
                <w:color w:val="000000"/>
                <w:sz w:val="24"/>
                <w:szCs w:val="24"/>
                <w:lang w:val="ru-RU"/>
              </w:rPr>
              <w:t>антимонопольного</w:t>
            </w:r>
            <w:r w:rsidRPr="00DC009A">
              <w:rPr>
                <w:lang w:val="ru-RU"/>
              </w:rPr>
              <w:t xml:space="preserve"> </w:t>
            </w:r>
            <w:r w:rsidRPr="00DC009A">
              <w:rPr>
                <w:rFonts w:ascii="Times New Roman" w:hAnsi="Times New Roman" w:cs="Times New Roman"/>
                <w:color w:val="000000"/>
                <w:sz w:val="24"/>
                <w:szCs w:val="24"/>
                <w:lang w:val="ru-RU"/>
              </w:rPr>
              <w:t>регулирования</w:t>
            </w:r>
            <w:r w:rsidRPr="00DC009A">
              <w:rPr>
                <w:lang w:val="ru-RU"/>
              </w:rPr>
              <w:t xml:space="preserve"> </w:t>
            </w:r>
          </w:p>
        </w:tc>
      </w:tr>
      <w:tr w:rsidR="00DA73FD" w:rsidRPr="00DC009A">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DA73FD" w:rsidRDefault="00DC009A">
            <w:pPr>
              <w:spacing w:after="0" w:line="240" w:lineRule="auto"/>
              <w:rPr>
                <w:sz w:val="24"/>
                <w:szCs w:val="24"/>
              </w:rPr>
            </w:pPr>
            <w:r>
              <w:rPr>
                <w:rFonts w:ascii="Times New Roman" w:hAnsi="Times New Roman" w:cs="Times New Roman"/>
                <w:color w:val="000000"/>
                <w:sz w:val="24"/>
                <w:szCs w:val="24"/>
              </w:rPr>
              <w:t>Дисциплина</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73FD" w:rsidRPr="00DC009A" w:rsidRDefault="00DC009A">
            <w:pPr>
              <w:spacing w:after="0" w:line="240" w:lineRule="auto"/>
              <w:rPr>
                <w:sz w:val="24"/>
                <w:szCs w:val="24"/>
                <w:lang w:val="ru-RU"/>
              </w:rPr>
            </w:pPr>
            <w:r w:rsidRPr="00DC009A">
              <w:rPr>
                <w:rFonts w:ascii="Times New Roman" w:hAnsi="Times New Roman" w:cs="Times New Roman"/>
                <w:color w:val="000000"/>
                <w:sz w:val="24"/>
                <w:szCs w:val="24"/>
                <w:lang w:val="ru-RU"/>
              </w:rPr>
              <w:t>Экспертиза</w:t>
            </w:r>
            <w:r w:rsidRPr="00DC009A">
              <w:rPr>
                <w:lang w:val="ru-RU"/>
              </w:rPr>
              <w:t xml:space="preserve"> </w:t>
            </w:r>
            <w:r w:rsidRPr="00DC009A">
              <w:rPr>
                <w:rFonts w:ascii="Times New Roman" w:hAnsi="Times New Roman" w:cs="Times New Roman"/>
                <w:color w:val="000000"/>
                <w:sz w:val="24"/>
                <w:szCs w:val="24"/>
                <w:lang w:val="ru-RU"/>
              </w:rPr>
              <w:t>корпоративной</w:t>
            </w:r>
            <w:r w:rsidRPr="00DC009A">
              <w:rPr>
                <w:lang w:val="ru-RU"/>
              </w:rPr>
              <w:t xml:space="preserve"> </w:t>
            </w:r>
            <w:r w:rsidRPr="00DC009A">
              <w:rPr>
                <w:rFonts w:ascii="Times New Roman" w:hAnsi="Times New Roman" w:cs="Times New Roman"/>
                <w:color w:val="000000"/>
                <w:sz w:val="24"/>
                <w:szCs w:val="24"/>
                <w:lang w:val="ru-RU"/>
              </w:rPr>
              <w:t>и</w:t>
            </w:r>
            <w:r w:rsidRPr="00DC009A">
              <w:rPr>
                <w:lang w:val="ru-RU"/>
              </w:rPr>
              <w:t xml:space="preserve"> </w:t>
            </w:r>
            <w:r w:rsidRPr="00DC009A">
              <w:rPr>
                <w:rFonts w:ascii="Times New Roman" w:hAnsi="Times New Roman" w:cs="Times New Roman"/>
                <w:color w:val="000000"/>
                <w:sz w:val="24"/>
                <w:szCs w:val="24"/>
                <w:lang w:val="ru-RU"/>
              </w:rPr>
              <w:t>предпринимательской</w:t>
            </w:r>
            <w:r w:rsidRPr="00DC009A">
              <w:rPr>
                <w:lang w:val="ru-RU"/>
              </w:rPr>
              <w:t xml:space="preserve"> </w:t>
            </w:r>
            <w:r w:rsidRPr="00DC009A">
              <w:rPr>
                <w:rFonts w:ascii="Times New Roman" w:hAnsi="Times New Roman" w:cs="Times New Roman"/>
                <w:color w:val="000000"/>
                <w:sz w:val="24"/>
                <w:szCs w:val="24"/>
                <w:lang w:val="ru-RU"/>
              </w:rPr>
              <w:t>деятельности</w:t>
            </w:r>
            <w:r w:rsidRPr="00DC009A">
              <w:rPr>
                <w:lang w:val="ru-RU"/>
              </w:rPr>
              <w:t xml:space="preserve"> </w:t>
            </w:r>
          </w:p>
        </w:tc>
      </w:tr>
      <w:tr w:rsidR="00DA73FD">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DA73FD" w:rsidRDefault="00DC009A">
            <w:pPr>
              <w:spacing w:after="0" w:line="240" w:lineRule="auto"/>
              <w:rPr>
                <w:sz w:val="24"/>
                <w:szCs w:val="24"/>
              </w:rPr>
            </w:pPr>
            <w:r>
              <w:rPr>
                <w:rFonts w:ascii="Times New Roman" w:hAnsi="Times New Roman" w:cs="Times New Roman"/>
                <w:color w:val="000000"/>
                <w:sz w:val="24"/>
                <w:szCs w:val="24"/>
              </w:rPr>
              <w:t>Специальность</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73FD" w:rsidRDefault="00DC009A">
            <w:pPr>
              <w:spacing w:after="0" w:line="240" w:lineRule="auto"/>
              <w:rPr>
                <w:sz w:val="24"/>
                <w:szCs w:val="24"/>
              </w:rPr>
            </w:pPr>
            <w:r>
              <w:rPr>
                <w:rFonts w:ascii="Times New Roman" w:hAnsi="Times New Roman" w:cs="Times New Roman"/>
                <w:color w:val="000000"/>
                <w:sz w:val="24"/>
                <w:szCs w:val="24"/>
              </w:rPr>
              <w:t>40.05.03</w:t>
            </w:r>
            <w:r>
              <w:t xml:space="preserve"> </w:t>
            </w:r>
            <w:r>
              <w:rPr>
                <w:rFonts w:ascii="Times New Roman" w:hAnsi="Times New Roman" w:cs="Times New Roman"/>
                <w:color w:val="000000"/>
                <w:sz w:val="24"/>
                <w:szCs w:val="24"/>
              </w:rPr>
              <w:t>Судебная</w:t>
            </w:r>
            <w:r>
              <w:t xml:space="preserve"> </w:t>
            </w:r>
            <w:r>
              <w:rPr>
                <w:rFonts w:ascii="Times New Roman" w:hAnsi="Times New Roman" w:cs="Times New Roman"/>
                <w:color w:val="000000"/>
                <w:sz w:val="24"/>
                <w:szCs w:val="24"/>
              </w:rPr>
              <w:t>экспертиза</w:t>
            </w:r>
            <w:r>
              <w:t xml:space="preserve"> </w:t>
            </w:r>
          </w:p>
        </w:tc>
      </w:tr>
      <w:tr w:rsidR="00DA73FD">
        <w:trPr>
          <w:trHeight w:hRule="exact" w:val="552"/>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DA73FD" w:rsidRDefault="00DC009A">
            <w:pPr>
              <w:spacing w:after="0" w:line="240" w:lineRule="auto"/>
              <w:rPr>
                <w:sz w:val="24"/>
                <w:szCs w:val="24"/>
              </w:rPr>
            </w:pPr>
            <w:r>
              <w:rPr>
                <w:rFonts w:ascii="Times New Roman" w:hAnsi="Times New Roman" w:cs="Times New Roman"/>
                <w:color w:val="000000"/>
                <w:sz w:val="24"/>
                <w:szCs w:val="24"/>
              </w:rPr>
              <w:t>Специализация</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73FD" w:rsidRDefault="00DC009A">
            <w:pPr>
              <w:spacing w:after="0" w:line="240" w:lineRule="auto"/>
              <w:rPr>
                <w:sz w:val="24"/>
                <w:szCs w:val="24"/>
              </w:rPr>
            </w:pPr>
            <w:bookmarkStart w:id="0" w:name="_GoBack"/>
            <w:bookmarkEnd w:id="0"/>
            <w:r>
              <w:rPr>
                <w:rFonts w:ascii="Times New Roman" w:hAnsi="Times New Roman" w:cs="Times New Roman"/>
                <w:color w:val="000000"/>
                <w:sz w:val="24"/>
                <w:szCs w:val="24"/>
              </w:rPr>
              <w:t>Экономические</w:t>
            </w:r>
            <w:r>
              <w:t xml:space="preserve"> </w:t>
            </w:r>
            <w:r>
              <w:rPr>
                <w:rFonts w:ascii="Times New Roman" w:hAnsi="Times New Roman" w:cs="Times New Roman"/>
                <w:color w:val="000000"/>
                <w:sz w:val="24"/>
                <w:szCs w:val="24"/>
              </w:rPr>
              <w:t>экспертизы</w:t>
            </w:r>
            <w:r>
              <w:t xml:space="preserve"> </w:t>
            </w:r>
          </w:p>
        </w:tc>
      </w:tr>
      <w:tr w:rsidR="00DA73FD">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DA73FD" w:rsidRDefault="00DC009A">
            <w:pPr>
              <w:spacing w:after="0" w:line="240" w:lineRule="auto"/>
              <w:rPr>
                <w:sz w:val="24"/>
                <w:szCs w:val="24"/>
              </w:rPr>
            </w:pPr>
            <w:r>
              <w:rPr>
                <w:rFonts w:ascii="Times New Roman" w:hAnsi="Times New Roman" w:cs="Times New Roman"/>
                <w:color w:val="000000"/>
                <w:sz w:val="24"/>
                <w:szCs w:val="24"/>
              </w:rPr>
              <w:t>Объем</w:t>
            </w:r>
            <w:r>
              <w:t xml:space="preserve"> </w:t>
            </w:r>
            <w:r>
              <w:rPr>
                <w:rFonts w:ascii="Times New Roman" w:hAnsi="Times New Roman" w:cs="Times New Roman"/>
                <w:color w:val="000000"/>
                <w:sz w:val="24"/>
                <w:szCs w:val="24"/>
              </w:rPr>
              <w:t>дисциплины</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73FD" w:rsidRDefault="00DC009A">
            <w:pPr>
              <w:spacing w:after="0" w:line="240" w:lineRule="auto"/>
              <w:rPr>
                <w:sz w:val="24"/>
                <w:szCs w:val="24"/>
              </w:rPr>
            </w:pPr>
            <w:r>
              <w:rPr>
                <w:rFonts w:ascii="Times New Roman" w:hAnsi="Times New Roman" w:cs="Times New Roman"/>
                <w:color w:val="000000"/>
                <w:sz w:val="24"/>
                <w:szCs w:val="24"/>
              </w:rPr>
              <w:t>8</w:t>
            </w:r>
            <w:r>
              <w:t xml:space="preserve"> </w:t>
            </w:r>
            <w:r>
              <w:rPr>
                <w:rFonts w:ascii="Times New Roman" w:hAnsi="Times New Roman" w:cs="Times New Roman"/>
                <w:color w:val="000000"/>
                <w:sz w:val="24"/>
                <w:szCs w:val="24"/>
              </w:rPr>
              <w:t>з.е</w:t>
            </w:r>
            <w:r>
              <w:t xml:space="preserve"> </w:t>
            </w:r>
          </w:p>
        </w:tc>
      </w:tr>
      <w:tr w:rsidR="00DA73FD">
        <w:trPr>
          <w:trHeight w:hRule="exact" w:val="534"/>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DA73FD" w:rsidRDefault="00DC009A">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промежуточной</w:t>
            </w:r>
            <w:r>
              <w:t xml:space="preserve"> </w:t>
            </w:r>
            <w:r>
              <w:rPr>
                <w:rFonts w:ascii="Times New Roman" w:hAnsi="Times New Roman" w:cs="Times New Roman"/>
                <w:color w:val="000000"/>
                <w:sz w:val="24"/>
                <w:szCs w:val="24"/>
              </w:rPr>
              <w:t>аттестации</w:t>
            </w:r>
            <w:r>
              <w:t xml:space="preserve"> </w:t>
            </w:r>
          </w:p>
        </w:tc>
        <w:tc>
          <w:tcPr>
            <w:tcW w:w="7527" w:type="dxa"/>
            <w:gridSpan w:val="2"/>
            <w:tcBorders>
              <w:top w:val="single" w:sz="8" w:space="0" w:color="000000"/>
              <w:left w:val="single" w:sz="8" w:space="0" w:color="000000"/>
              <w:right w:val="single" w:sz="8" w:space="0" w:color="000000"/>
            </w:tcBorders>
            <w:shd w:val="clear" w:color="000000" w:fill="FFFFFF"/>
            <w:tcMar>
              <w:left w:w="34" w:type="dxa"/>
              <w:right w:w="34" w:type="dxa"/>
            </w:tcMar>
            <w:vAlign w:val="center"/>
          </w:tcPr>
          <w:p w:rsidR="00DA73FD" w:rsidRDefault="00DC009A">
            <w:pPr>
              <w:spacing w:after="0" w:line="240" w:lineRule="auto"/>
              <w:rPr>
                <w:sz w:val="19"/>
                <w:szCs w:val="19"/>
              </w:rPr>
            </w:pPr>
            <w:r>
              <w:rPr>
                <w:rFonts w:ascii="Times New Roman" w:hAnsi="Times New Roman" w:cs="Times New Roman"/>
                <w:color w:val="000000"/>
                <w:sz w:val="19"/>
                <w:szCs w:val="19"/>
              </w:rPr>
              <w:t>Зачет</w:t>
            </w:r>
          </w:p>
        </w:tc>
      </w:tr>
      <w:tr w:rsidR="00DA73FD">
        <w:trPr>
          <w:trHeight w:hRule="exact" w:val="583"/>
        </w:trPr>
        <w:tc>
          <w:tcPr>
            <w:tcW w:w="1521" w:type="dxa"/>
          </w:tcPr>
          <w:p w:rsidR="00DA73FD" w:rsidRDefault="00DA73FD"/>
        </w:tc>
        <w:tc>
          <w:tcPr>
            <w:tcW w:w="1600" w:type="dxa"/>
          </w:tcPr>
          <w:p w:rsidR="00DA73FD" w:rsidRDefault="00DA73FD"/>
        </w:tc>
        <w:tc>
          <w:tcPr>
            <w:tcW w:w="7527" w:type="dxa"/>
            <w:gridSpan w:val="2"/>
            <w:tcBorders>
              <w:left w:val="single" w:sz="8" w:space="0" w:color="000000"/>
              <w:bottom w:val="single" w:sz="8" w:space="0" w:color="000000"/>
              <w:right w:val="single" w:sz="8" w:space="0" w:color="000000"/>
            </w:tcBorders>
            <w:shd w:val="clear" w:color="000000" w:fill="FFFFFF"/>
            <w:tcMar>
              <w:left w:w="34" w:type="dxa"/>
              <w:right w:w="34" w:type="dxa"/>
            </w:tcMar>
            <w:vAlign w:val="center"/>
          </w:tcPr>
          <w:p w:rsidR="00DA73FD" w:rsidRDefault="00DC009A">
            <w:pPr>
              <w:spacing w:after="0" w:line="240" w:lineRule="auto"/>
              <w:rPr>
                <w:sz w:val="19"/>
                <w:szCs w:val="19"/>
              </w:rPr>
            </w:pPr>
            <w:r>
              <w:rPr>
                <w:rFonts w:ascii="Times New Roman" w:hAnsi="Times New Roman" w:cs="Times New Roman"/>
                <w:color w:val="000000"/>
                <w:sz w:val="19"/>
                <w:szCs w:val="19"/>
              </w:rPr>
              <w:t>Экзамен</w:t>
            </w:r>
          </w:p>
        </w:tc>
      </w:tr>
      <w:tr w:rsidR="00DA73FD">
        <w:trPr>
          <w:trHeight w:hRule="exact" w:val="285"/>
        </w:trPr>
        <w:tc>
          <w:tcPr>
            <w:tcW w:w="10788" w:type="dxa"/>
            <w:gridSpan w:val="4"/>
            <w:shd w:val="clear" w:color="000000" w:fill="FFFFFF"/>
            <w:tcMar>
              <w:left w:w="34" w:type="dxa"/>
              <w:right w:w="34" w:type="dxa"/>
            </w:tcMar>
            <w:vAlign w:val="center"/>
          </w:tcPr>
          <w:p w:rsidR="00DA73FD" w:rsidRDefault="00DC009A">
            <w:pPr>
              <w:spacing w:after="0" w:line="240" w:lineRule="auto"/>
              <w:rPr>
                <w:sz w:val="24"/>
                <w:szCs w:val="24"/>
              </w:rPr>
            </w:pPr>
            <w:r>
              <w:rPr>
                <w:rFonts w:ascii="Times New Roman" w:hAnsi="Times New Roman" w:cs="Times New Roman"/>
                <w:b/>
                <w:color w:val="000000"/>
                <w:sz w:val="24"/>
                <w:szCs w:val="24"/>
              </w:rPr>
              <w:t>Краткое</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дисциплины</w:t>
            </w:r>
            <w:r>
              <w:t xml:space="preserve">  </w:t>
            </w:r>
          </w:p>
        </w:tc>
      </w:tr>
      <w:tr w:rsidR="00DA73FD">
        <w:trPr>
          <w:trHeight w:hRule="exact" w:val="1179"/>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73FD" w:rsidRDefault="00DC009A">
            <w:pPr>
              <w:spacing w:after="0" w:line="240" w:lineRule="auto"/>
              <w:jc w:val="center"/>
              <w:rPr>
                <w:sz w:val="18"/>
                <w:szCs w:val="18"/>
              </w:rPr>
            </w:pPr>
            <w:r>
              <w:rPr>
                <w:rFonts w:ascii="Times New Roman" w:hAnsi="Times New Roman" w:cs="Times New Roman"/>
                <w:color w:val="000000"/>
                <w:sz w:val="18"/>
                <w:szCs w:val="18"/>
              </w:rPr>
              <w:t>Тема</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73FD" w:rsidRDefault="00DC009A">
            <w:pPr>
              <w:spacing w:after="0" w:line="240" w:lineRule="auto"/>
              <w:jc w:val="center"/>
              <w:rPr>
                <w:sz w:val="18"/>
                <w:szCs w:val="18"/>
              </w:rPr>
            </w:pPr>
            <w:r>
              <w:rPr>
                <w:rFonts w:ascii="Times New Roman" w:hAnsi="Times New Roman" w:cs="Times New Roman"/>
                <w:color w:val="000000"/>
                <w:sz w:val="18"/>
                <w:szCs w:val="18"/>
              </w:rPr>
              <w:t>Наименование темы</w:t>
            </w:r>
          </w:p>
        </w:tc>
      </w:tr>
      <w:tr w:rsidR="00DA73FD" w:rsidRPr="00DC009A">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73FD" w:rsidRDefault="00DC009A">
            <w:pPr>
              <w:spacing w:after="0" w:line="240" w:lineRule="auto"/>
              <w:jc w:val="center"/>
              <w:rPr>
                <w:sz w:val="24"/>
                <w:szCs w:val="24"/>
              </w:rPr>
            </w:pPr>
            <w:r>
              <w:rPr>
                <w:rFonts w:ascii="Times New Roman" w:hAnsi="Times New Roman" w:cs="Times New Roman"/>
                <w:color w:val="000000"/>
                <w:sz w:val="24"/>
                <w:szCs w:val="24"/>
              </w:rPr>
              <w:t>Тема 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73FD" w:rsidRPr="00DC009A" w:rsidRDefault="00DC009A">
            <w:pPr>
              <w:spacing w:after="0" w:line="240" w:lineRule="auto"/>
              <w:jc w:val="both"/>
              <w:rPr>
                <w:sz w:val="24"/>
                <w:szCs w:val="24"/>
                <w:lang w:val="ru-RU"/>
              </w:rPr>
            </w:pPr>
            <w:r w:rsidRPr="00DC009A">
              <w:rPr>
                <w:rFonts w:ascii="Times New Roman" w:hAnsi="Times New Roman" w:cs="Times New Roman"/>
                <w:color w:val="000000"/>
                <w:sz w:val="24"/>
                <w:szCs w:val="24"/>
                <w:lang w:val="ru-RU"/>
              </w:rPr>
              <w:t>Общие положения корпоративного и предпринимательского права</w:t>
            </w:r>
          </w:p>
        </w:tc>
      </w:tr>
      <w:tr w:rsidR="00DA73FD">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73FD" w:rsidRDefault="00DC009A">
            <w:pPr>
              <w:spacing w:after="0" w:line="240" w:lineRule="auto"/>
              <w:jc w:val="center"/>
              <w:rPr>
                <w:sz w:val="24"/>
                <w:szCs w:val="24"/>
              </w:rPr>
            </w:pPr>
            <w:r>
              <w:rPr>
                <w:rFonts w:ascii="Times New Roman" w:hAnsi="Times New Roman" w:cs="Times New Roman"/>
                <w:color w:val="000000"/>
                <w:sz w:val="24"/>
                <w:szCs w:val="24"/>
              </w:rPr>
              <w:t>Тема 2.</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73FD" w:rsidRDefault="00DC009A">
            <w:pPr>
              <w:spacing w:after="0" w:line="240" w:lineRule="auto"/>
              <w:jc w:val="both"/>
              <w:rPr>
                <w:sz w:val="24"/>
                <w:szCs w:val="24"/>
              </w:rPr>
            </w:pPr>
            <w:r>
              <w:rPr>
                <w:rFonts w:ascii="Times New Roman" w:hAnsi="Times New Roman" w:cs="Times New Roman"/>
                <w:color w:val="000000"/>
                <w:sz w:val="24"/>
                <w:szCs w:val="24"/>
              </w:rPr>
              <w:t xml:space="preserve">Источники </w:t>
            </w:r>
            <w:r>
              <w:rPr>
                <w:rFonts w:ascii="Times New Roman" w:hAnsi="Times New Roman" w:cs="Times New Roman"/>
                <w:color w:val="000000"/>
                <w:sz w:val="24"/>
                <w:szCs w:val="24"/>
              </w:rPr>
              <w:t>корпоративного и предпринимательского права</w:t>
            </w:r>
          </w:p>
        </w:tc>
      </w:tr>
      <w:tr w:rsidR="00DA73FD">
        <w:trPr>
          <w:trHeight w:hRule="exact" w:val="585"/>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73FD" w:rsidRDefault="00DC009A">
            <w:pPr>
              <w:spacing w:after="0" w:line="240" w:lineRule="auto"/>
              <w:jc w:val="center"/>
              <w:rPr>
                <w:sz w:val="24"/>
                <w:szCs w:val="24"/>
              </w:rPr>
            </w:pPr>
            <w:r>
              <w:rPr>
                <w:rFonts w:ascii="Times New Roman" w:hAnsi="Times New Roman" w:cs="Times New Roman"/>
                <w:color w:val="000000"/>
                <w:sz w:val="24"/>
                <w:szCs w:val="24"/>
              </w:rPr>
              <w:t>Тема 3.</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73FD" w:rsidRDefault="00DC009A">
            <w:pPr>
              <w:spacing w:after="0" w:line="240" w:lineRule="auto"/>
              <w:jc w:val="both"/>
              <w:rPr>
                <w:sz w:val="24"/>
                <w:szCs w:val="24"/>
              </w:rPr>
            </w:pPr>
            <w:r>
              <w:rPr>
                <w:rFonts w:ascii="Times New Roman" w:hAnsi="Times New Roman" w:cs="Times New Roman"/>
                <w:color w:val="000000"/>
                <w:sz w:val="24"/>
                <w:szCs w:val="24"/>
              </w:rPr>
              <w:t>Виды корпораций и корпоративных объединений, участвующих в предпринимательской деятельности</w:t>
            </w:r>
          </w:p>
        </w:tc>
      </w:tr>
      <w:tr w:rsidR="00DA73FD">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73FD" w:rsidRDefault="00DC009A">
            <w:pPr>
              <w:spacing w:after="0" w:line="240" w:lineRule="auto"/>
              <w:jc w:val="center"/>
              <w:rPr>
                <w:sz w:val="24"/>
                <w:szCs w:val="24"/>
              </w:rPr>
            </w:pPr>
            <w:r>
              <w:rPr>
                <w:rFonts w:ascii="Times New Roman" w:hAnsi="Times New Roman" w:cs="Times New Roman"/>
                <w:color w:val="000000"/>
                <w:sz w:val="24"/>
                <w:szCs w:val="24"/>
              </w:rPr>
              <w:t>Тема 4.</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73FD" w:rsidRDefault="00DC009A">
            <w:pPr>
              <w:spacing w:after="0" w:line="240" w:lineRule="auto"/>
              <w:jc w:val="both"/>
              <w:rPr>
                <w:sz w:val="24"/>
                <w:szCs w:val="24"/>
              </w:rPr>
            </w:pPr>
            <w:r>
              <w:rPr>
                <w:rFonts w:ascii="Times New Roman" w:hAnsi="Times New Roman" w:cs="Times New Roman"/>
                <w:color w:val="000000"/>
                <w:sz w:val="24"/>
                <w:szCs w:val="24"/>
              </w:rPr>
              <w:t>Правовые и организационные основы корпорации</w:t>
            </w:r>
          </w:p>
        </w:tc>
      </w:tr>
      <w:tr w:rsidR="00DA73FD">
        <w:trPr>
          <w:trHeight w:hRule="exact" w:val="585"/>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73FD" w:rsidRDefault="00DC009A">
            <w:pPr>
              <w:spacing w:after="0" w:line="240" w:lineRule="auto"/>
              <w:jc w:val="center"/>
              <w:rPr>
                <w:sz w:val="24"/>
                <w:szCs w:val="24"/>
              </w:rPr>
            </w:pPr>
            <w:r>
              <w:rPr>
                <w:rFonts w:ascii="Times New Roman" w:hAnsi="Times New Roman" w:cs="Times New Roman"/>
                <w:color w:val="000000"/>
                <w:sz w:val="24"/>
                <w:szCs w:val="24"/>
              </w:rPr>
              <w:t>Тема 5.</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73FD" w:rsidRDefault="00DC009A">
            <w:pPr>
              <w:spacing w:after="0" w:line="240" w:lineRule="auto"/>
              <w:jc w:val="both"/>
              <w:rPr>
                <w:sz w:val="24"/>
                <w:szCs w:val="24"/>
              </w:rPr>
            </w:pPr>
            <w:r>
              <w:rPr>
                <w:rFonts w:ascii="Times New Roman" w:hAnsi="Times New Roman" w:cs="Times New Roman"/>
                <w:color w:val="000000"/>
                <w:sz w:val="24"/>
                <w:szCs w:val="24"/>
              </w:rPr>
              <w:t>Правовое регулирование создания, реорганизации и</w:t>
            </w:r>
            <w:r>
              <w:rPr>
                <w:rFonts w:ascii="Times New Roman" w:hAnsi="Times New Roman" w:cs="Times New Roman"/>
                <w:color w:val="000000"/>
                <w:sz w:val="24"/>
                <w:szCs w:val="24"/>
              </w:rPr>
              <w:t xml:space="preserve"> ликвидации корпорации. Имущественная основа деятельности корпораций.</w:t>
            </w:r>
          </w:p>
        </w:tc>
      </w:tr>
      <w:tr w:rsidR="00DA73FD">
        <w:trPr>
          <w:trHeight w:hRule="exact" w:val="585"/>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73FD" w:rsidRDefault="00DC009A">
            <w:pPr>
              <w:spacing w:after="0" w:line="240" w:lineRule="auto"/>
              <w:jc w:val="center"/>
              <w:rPr>
                <w:sz w:val="24"/>
                <w:szCs w:val="24"/>
              </w:rPr>
            </w:pPr>
            <w:r>
              <w:rPr>
                <w:rFonts w:ascii="Times New Roman" w:hAnsi="Times New Roman" w:cs="Times New Roman"/>
                <w:color w:val="000000"/>
                <w:sz w:val="24"/>
                <w:szCs w:val="24"/>
              </w:rPr>
              <w:t>Тема 6.</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73FD" w:rsidRDefault="00DC009A">
            <w:pPr>
              <w:spacing w:after="0" w:line="240" w:lineRule="auto"/>
              <w:jc w:val="both"/>
              <w:rPr>
                <w:sz w:val="24"/>
                <w:szCs w:val="24"/>
              </w:rPr>
            </w:pPr>
            <w:r>
              <w:rPr>
                <w:rFonts w:ascii="Times New Roman" w:hAnsi="Times New Roman" w:cs="Times New Roman"/>
                <w:color w:val="000000"/>
                <w:sz w:val="24"/>
                <w:szCs w:val="24"/>
              </w:rPr>
              <w:t>Правоприменение в сфере корпоративного управления и ответственности участников корпоративных отношений</w:t>
            </w:r>
          </w:p>
        </w:tc>
      </w:tr>
      <w:tr w:rsidR="00DA73FD">
        <w:trPr>
          <w:trHeight w:hRule="exact" w:val="585"/>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73FD" w:rsidRDefault="00DC009A">
            <w:pPr>
              <w:spacing w:after="0" w:line="240" w:lineRule="auto"/>
              <w:jc w:val="center"/>
              <w:rPr>
                <w:sz w:val="24"/>
                <w:szCs w:val="24"/>
              </w:rPr>
            </w:pPr>
            <w:r>
              <w:rPr>
                <w:rFonts w:ascii="Times New Roman" w:hAnsi="Times New Roman" w:cs="Times New Roman"/>
                <w:color w:val="000000"/>
                <w:sz w:val="24"/>
                <w:szCs w:val="24"/>
              </w:rPr>
              <w:t>Тема 7.</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73FD" w:rsidRDefault="00DC009A">
            <w:pPr>
              <w:spacing w:after="0" w:line="240" w:lineRule="auto"/>
              <w:jc w:val="both"/>
              <w:rPr>
                <w:sz w:val="24"/>
                <w:szCs w:val="24"/>
              </w:rPr>
            </w:pPr>
            <w:r>
              <w:rPr>
                <w:rFonts w:ascii="Times New Roman" w:hAnsi="Times New Roman" w:cs="Times New Roman"/>
                <w:color w:val="000000"/>
                <w:sz w:val="24"/>
                <w:szCs w:val="24"/>
              </w:rPr>
              <w:t xml:space="preserve">Корпоративный контроль за совершением хозяйственных операций. </w:t>
            </w:r>
            <w:r>
              <w:rPr>
                <w:rFonts w:ascii="Times New Roman" w:hAnsi="Times New Roman" w:cs="Times New Roman"/>
                <w:color w:val="000000"/>
                <w:sz w:val="24"/>
                <w:szCs w:val="24"/>
              </w:rPr>
              <w:t>Правовая экспертиза корпоративных документов</w:t>
            </w:r>
          </w:p>
        </w:tc>
      </w:tr>
      <w:tr w:rsidR="00DA73FD">
        <w:trPr>
          <w:trHeight w:hRule="exact" w:val="585"/>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73FD" w:rsidRDefault="00DC009A">
            <w:pPr>
              <w:spacing w:after="0" w:line="240" w:lineRule="auto"/>
              <w:jc w:val="center"/>
              <w:rPr>
                <w:sz w:val="24"/>
                <w:szCs w:val="24"/>
              </w:rPr>
            </w:pPr>
            <w:r>
              <w:rPr>
                <w:rFonts w:ascii="Times New Roman" w:hAnsi="Times New Roman" w:cs="Times New Roman"/>
                <w:color w:val="000000"/>
                <w:sz w:val="24"/>
                <w:szCs w:val="24"/>
              </w:rPr>
              <w:t>Тема 8.</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73FD" w:rsidRDefault="00DC009A">
            <w:pPr>
              <w:spacing w:after="0" w:line="240" w:lineRule="auto"/>
              <w:jc w:val="both"/>
              <w:rPr>
                <w:sz w:val="24"/>
                <w:szCs w:val="24"/>
              </w:rPr>
            </w:pPr>
            <w:r>
              <w:rPr>
                <w:rFonts w:ascii="Times New Roman" w:hAnsi="Times New Roman" w:cs="Times New Roman"/>
                <w:color w:val="000000"/>
                <w:sz w:val="24"/>
                <w:szCs w:val="24"/>
              </w:rPr>
              <w:t>Правовые основы информационного обеспечения предпринимательской деятельности</w:t>
            </w:r>
          </w:p>
        </w:tc>
      </w:tr>
      <w:tr w:rsidR="00DA73FD">
        <w:trPr>
          <w:trHeight w:hRule="exact" w:val="585"/>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73FD" w:rsidRDefault="00DC009A">
            <w:pPr>
              <w:spacing w:after="0" w:line="240" w:lineRule="auto"/>
              <w:jc w:val="center"/>
              <w:rPr>
                <w:sz w:val="24"/>
                <w:szCs w:val="24"/>
              </w:rPr>
            </w:pPr>
            <w:r>
              <w:rPr>
                <w:rFonts w:ascii="Times New Roman" w:hAnsi="Times New Roman" w:cs="Times New Roman"/>
                <w:color w:val="000000"/>
                <w:sz w:val="24"/>
                <w:szCs w:val="24"/>
              </w:rPr>
              <w:t>Тема 9.</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73FD" w:rsidRDefault="00DC009A">
            <w:pPr>
              <w:spacing w:after="0" w:line="240" w:lineRule="auto"/>
              <w:jc w:val="both"/>
              <w:rPr>
                <w:sz w:val="24"/>
                <w:szCs w:val="24"/>
              </w:rPr>
            </w:pPr>
            <w:r>
              <w:rPr>
                <w:rFonts w:ascii="Times New Roman" w:hAnsi="Times New Roman" w:cs="Times New Roman"/>
                <w:color w:val="000000"/>
                <w:sz w:val="24"/>
                <w:szCs w:val="24"/>
              </w:rPr>
              <w:t>Правоприменение в рамках государственного регулирования корпоративных правоотношений</w:t>
            </w:r>
          </w:p>
        </w:tc>
      </w:tr>
      <w:tr w:rsidR="00DA73FD">
        <w:trPr>
          <w:trHeight w:hRule="exact" w:val="585"/>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73FD" w:rsidRDefault="00DC009A">
            <w:pPr>
              <w:spacing w:after="0" w:line="240" w:lineRule="auto"/>
              <w:jc w:val="center"/>
              <w:rPr>
                <w:sz w:val="24"/>
                <w:szCs w:val="24"/>
              </w:rPr>
            </w:pPr>
            <w:r>
              <w:rPr>
                <w:rFonts w:ascii="Times New Roman" w:hAnsi="Times New Roman" w:cs="Times New Roman"/>
                <w:color w:val="000000"/>
                <w:sz w:val="24"/>
                <w:szCs w:val="24"/>
              </w:rPr>
              <w:t>Тема 10.</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73FD" w:rsidRDefault="00DC009A">
            <w:pPr>
              <w:spacing w:after="0" w:line="240" w:lineRule="auto"/>
              <w:jc w:val="both"/>
              <w:rPr>
                <w:sz w:val="24"/>
                <w:szCs w:val="24"/>
              </w:rPr>
            </w:pPr>
            <w:r>
              <w:rPr>
                <w:rFonts w:ascii="Times New Roman" w:hAnsi="Times New Roman" w:cs="Times New Roman"/>
                <w:color w:val="000000"/>
                <w:sz w:val="24"/>
                <w:szCs w:val="24"/>
              </w:rPr>
              <w:t xml:space="preserve">Особенности </w:t>
            </w:r>
            <w:r>
              <w:rPr>
                <w:rFonts w:ascii="Times New Roman" w:hAnsi="Times New Roman" w:cs="Times New Roman"/>
                <w:color w:val="000000"/>
                <w:sz w:val="24"/>
                <w:szCs w:val="24"/>
              </w:rPr>
              <w:t>реализации организационно-управленческой деятельности корпораций в отдельных сферах предпринимательской деятельности</w:t>
            </w:r>
          </w:p>
        </w:tc>
      </w:tr>
      <w:tr w:rsidR="00DA73FD">
        <w:trPr>
          <w:trHeight w:hRule="exact" w:val="585"/>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73FD" w:rsidRDefault="00DC009A">
            <w:pPr>
              <w:spacing w:after="0" w:line="240" w:lineRule="auto"/>
              <w:jc w:val="center"/>
              <w:rPr>
                <w:sz w:val="24"/>
                <w:szCs w:val="24"/>
              </w:rPr>
            </w:pPr>
            <w:r>
              <w:rPr>
                <w:rFonts w:ascii="Times New Roman" w:hAnsi="Times New Roman" w:cs="Times New Roman"/>
                <w:color w:val="000000"/>
                <w:sz w:val="24"/>
                <w:szCs w:val="24"/>
              </w:rPr>
              <w:t>Тема 11.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73FD" w:rsidRDefault="00DC009A">
            <w:pPr>
              <w:spacing w:after="0" w:line="240" w:lineRule="auto"/>
              <w:jc w:val="both"/>
              <w:rPr>
                <w:sz w:val="24"/>
                <w:szCs w:val="24"/>
              </w:rPr>
            </w:pPr>
            <w:r>
              <w:rPr>
                <w:rFonts w:ascii="Times New Roman" w:hAnsi="Times New Roman" w:cs="Times New Roman"/>
                <w:color w:val="000000"/>
                <w:sz w:val="24"/>
                <w:szCs w:val="24"/>
              </w:rPr>
              <w:t>Повышение эффективности реализации организационно-управленческой деятельности корпорации на рынке ценных бумаг</w:t>
            </w:r>
          </w:p>
        </w:tc>
      </w:tr>
      <w:tr w:rsidR="00DA73FD">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73FD" w:rsidRDefault="00DC009A">
            <w:pPr>
              <w:spacing w:after="0" w:line="240" w:lineRule="auto"/>
              <w:jc w:val="center"/>
              <w:rPr>
                <w:sz w:val="24"/>
                <w:szCs w:val="24"/>
              </w:rPr>
            </w:pPr>
            <w:r>
              <w:rPr>
                <w:rFonts w:ascii="Times New Roman" w:hAnsi="Times New Roman" w:cs="Times New Roman"/>
                <w:color w:val="000000"/>
                <w:sz w:val="24"/>
                <w:szCs w:val="24"/>
              </w:rPr>
              <w:t>Тема 12.</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73FD" w:rsidRDefault="00DC009A">
            <w:pPr>
              <w:spacing w:after="0" w:line="240" w:lineRule="auto"/>
              <w:jc w:val="both"/>
              <w:rPr>
                <w:sz w:val="24"/>
                <w:szCs w:val="24"/>
              </w:rPr>
            </w:pPr>
            <w:r>
              <w:rPr>
                <w:rFonts w:ascii="Times New Roman" w:hAnsi="Times New Roman" w:cs="Times New Roman"/>
                <w:color w:val="000000"/>
                <w:sz w:val="24"/>
                <w:szCs w:val="24"/>
              </w:rPr>
              <w:t>Особенности разрешения корпоративных конфликтов</w:t>
            </w:r>
          </w:p>
        </w:tc>
      </w:tr>
      <w:tr w:rsidR="00DA73FD">
        <w:trPr>
          <w:trHeight w:hRule="exact" w:val="585"/>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73FD" w:rsidRDefault="00DC009A">
            <w:pPr>
              <w:spacing w:after="0" w:line="240" w:lineRule="auto"/>
              <w:jc w:val="center"/>
              <w:rPr>
                <w:sz w:val="24"/>
                <w:szCs w:val="24"/>
              </w:rPr>
            </w:pPr>
            <w:r>
              <w:rPr>
                <w:rFonts w:ascii="Times New Roman" w:hAnsi="Times New Roman" w:cs="Times New Roman"/>
                <w:color w:val="000000"/>
                <w:sz w:val="24"/>
                <w:szCs w:val="24"/>
              </w:rPr>
              <w:t>Тема 13.</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73FD" w:rsidRDefault="00DC009A">
            <w:pPr>
              <w:spacing w:after="0" w:line="240" w:lineRule="auto"/>
              <w:jc w:val="both"/>
              <w:rPr>
                <w:sz w:val="24"/>
                <w:szCs w:val="24"/>
              </w:rPr>
            </w:pPr>
            <w:r>
              <w:rPr>
                <w:rFonts w:ascii="Times New Roman" w:hAnsi="Times New Roman" w:cs="Times New Roman"/>
                <w:color w:val="000000"/>
                <w:sz w:val="24"/>
                <w:szCs w:val="24"/>
              </w:rPr>
              <w:t>Правовые и организационные основы деятельности в кадровой политике корпорации и механизм их реализации</w:t>
            </w:r>
          </w:p>
        </w:tc>
      </w:tr>
      <w:tr w:rsidR="00DA73FD">
        <w:trPr>
          <w:trHeight w:hRule="exact" w:val="585"/>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73FD" w:rsidRDefault="00DC009A">
            <w:pPr>
              <w:spacing w:after="0" w:line="240" w:lineRule="auto"/>
              <w:jc w:val="center"/>
              <w:rPr>
                <w:sz w:val="24"/>
                <w:szCs w:val="24"/>
              </w:rPr>
            </w:pPr>
            <w:r>
              <w:rPr>
                <w:rFonts w:ascii="Times New Roman" w:hAnsi="Times New Roman" w:cs="Times New Roman"/>
                <w:color w:val="000000"/>
                <w:sz w:val="24"/>
                <w:szCs w:val="24"/>
              </w:rPr>
              <w:t>Тема 14.</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73FD" w:rsidRDefault="00DC009A">
            <w:pPr>
              <w:spacing w:after="0" w:line="240" w:lineRule="auto"/>
              <w:jc w:val="both"/>
              <w:rPr>
                <w:sz w:val="24"/>
                <w:szCs w:val="24"/>
              </w:rPr>
            </w:pPr>
            <w:r>
              <w:rPr>
                <w:rFonts w:ascii="Times New Roman" w:hAnsi="Times New Roman" w:cs="Times New Roman"/>
                <w:color w:val="000000"/>
                <w:sz w:val="24"/>
                <w:szCs w:val="24"/>
              </w:rPr>
              <w:t xml:space="preserve">Особенности оформления организационно-распорядительных и процессуальных документов в </w:t>
            </w:r>
            <w:r>
              <w:rPr>
                <w:rFonts w:ascii="Times New Roman" w:hAnsi="Times New Roman" w:cs="Times New Roman"/>
                <w:color w:val="000000"/>
                <w:sz w:val="24"/>
                <w:szCs w:val="24"/>
              </w:rPr>
              <w:t>корпорации</w:t>
            </w:r>
          </w:p>
        </w:tc>
      </w:tr>
    </w:tbl>
    <w:p w:rsidR="00DA73FD" w:rsidRDefault="00DC009A">
      <w:pPr>
        <w:rPr>
          <w:sz w:val="0"/>
          <w:szCs w:val="0"/>
        </w:rPr>
      </w:pPr>
      <w:r>
        <w:br w:type="page"/>
      </w:r>
    </w:p>
    <w:tbl>
      <w:tblPr>
        <w:tblW w:w="0" w:type="auto"/>
        <w:tblCellMar>
          <w:left w:w="0" w:type="dxa"/>
          <w:right w:w="0" w:type="dxa"/>
        </w:tblCellMar>
        <w:tblLook w:val="04A0" w:firstRow="1" w:lastRow="0" w:firstColumn="1" w:lastColumn="0" w:noHBand="0" w:noVBand="1"/>
      </w:tblPr>
      <w:tblGrid>
        <w:gridCol w:w="1534"/>
        <w:gridCol w:w="9254"/>
      </w:tblGrid>
      <w:tr w:rsidR="00DA73FD">
        <w:trPr>
          <w:trHeight w:hRule="exact" w:val="585"/>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73FD" w:rsidRDefault="00DC009A">
            <w:pPr>
              <w:spacing w:after="0" w:line="240" w:lineRule="auto"/>
              <w:jc w:val="center"/>
              <w:rPr>
                <w:sz w:val="24"/>
                <w:szCs w:val="24"/>
              </w:rPr>
            </w:pPr>
            <w:r>
              <w:rPr>
                <w:rFonts w:ascii="Times New Roman" w:hAnsi="Times New Roman" w:cs="Times New Roman"/>
                <w:color w:val="000000"/>
                <w:sz w:val="24"/>
                <w:szCs w:val="24"/>
              </w:rPr>
              <w:lastRenderedPageBreak/>
              <w:t>Тема 15.</w:t>
            </w:r>
          </w:p>
        </w:tc>
        <w:tc>
          <w:tcPr>
            <w:tcW w:w="91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73FD" w:rsidRDefault="00DC009A">
            <w:pPr>
              <w:spacing w:after="0" w:line="240" w:lineRule="auto"/>
              <w:jc w:val="both"/>
              <w:rPr>
                <w:sz w:val="24"/>
                <w:szCs w:val="24"/>
              </w:rPr>
            </w:pPr>
            <w:r>
              <w:rPr>
                <w:rFonts w:ascii="Times New Roman" w:hAnsi="Times New Roman" w:cs="Times New Roman"/>
                <w:color w:val="000000"/>
                <w:sz w:val="24"/>
                <w:szCs w:val="24"/>
              </w:rPr>
              <w:t>Правовые и организационные основы в сфере защиты прав и законных интересов участников корпоративных правоотношений</w:t>
            </w:r>
          </w:p>
        </w:tc>
      </w:tr>
      <w:tr w:rsidR="00DA73FD">
        <w:trPr>
          <w:trHeight w:hRule="exact" w:val="358"/>
        </w:trPr>
        <w:tc>
          <w:tcPr>
            <w:tcW w:w="10788" w:type="dxa"/>
            <w:gridSpan w:val="2"/>
            <w:shd w:val="clear" w:color="000000" w:fill="FFFFFF"/>
            <w:tcMar>
              <w:left w:w="34" w:type="dxa"/>
              <w:right w:w="34" w:type="dxa"/>
            </w:tcMar>
            <w:vAlign w:val="center"/>
          </w:tcPr>
          <w:p w:rsidR="00DA73FD" w:rsidRDefault="00DC009A">
            <w:pPr>
              <w:spacing w:after="0" w:line="240" w:lineRule="auto"/>
              <w:rPr>
                <w:sz w:val="24"/>
                <w:szCs w:val="24"/>
              </w:rPr>
            </w:pPr>
            <w:r>
              <w:rPr>
                <w:rFonts w:ascii="Times New Roman" w:hAnsi="Times New Roman" w:cs="Times New Roman"/>
                <w:b/>
                <w:color w:val="000000"/>
                <w:sz w:val="24"/>
                <w:szCs w:val="24"/>
              </w:rPr>
              <w:t>Список</w:t>
            </w:r>
            <w:r>
              <w:t xml:space="preserve"> </w:t>
            </w:r>
            <w:r>
              <w:rPr>
                <w:rFonts w:ascii="Times New Roman" w:hAnsi="Times New Roman" w:cs="Times New Roman"/>
                <w:b/>
                <w:color w:val="000000"/>
                <w:sz w:val="24"/>
                <w:szCs w:val="24"/>
              </w:rPr>
              <w:t>литературы</w:t>
            </w:r>
            <w:r>
              <w:t xml:space="preserve"> </w:t>
            </w:r>
          </w:p>
        </w:tc>
      </w:tr>
      <w:tr w:rsidR="00DA73FD">
        <w:trPr>
          <w:trHeight w:hRule="exact" w:val="196"/>
        </w:trPr>
        <w:tc>
          <w:tcPr>
            <w:tcW w:w="1521" w:type="dxa"/>
          </w:tcPr>
          <w:p w:rsidR="00DA73FD" w:rsidRDefault="00DA73FD"/>
        </w:tc>
        <w:tc>
          <w:tcPr>
            <w:tcW w:w="9169" w:type="dxa"/>
          </w:tcPr>
          <w:p w:rsidR="00DA73FD" w:rsidRDefault="00DA73FD"/>
        </w:tc>
      </w:tr>
      <w:tr w:rsidR="00DA73FD">
        <w:trPr>
          <w:trHeight w:hRule="exact" w:val="285"/>
        </w:trPr>
        <w:tc>
          <w:tcPr>
            <w:tcW w:w="10788" w:type="dxa"/>
            <w:gridSpan w:val="2"/>
            <w:shd w:val="clear" w:color="000000" w:fill="FFFFFF"/>
            <w:tcMar>
              <w:left w:w="34" w:type="dxa"/>
              <w:right w:w="34" w:type="dxa"/>
            </w:tcMar>
          </w:tcPr>
          <w:p w:rsidR="00DA73FD" w:rsidRDefault="00DC009A">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DA73FD">
        <w:trPr>
          <w:trHeight w:hRule="exact" w:val="548"/>
        </w:trPr>
        <w:tc>
          <w:tcPr>
            <w:tcW w:w="10788" w:type="dxa"/>
            <w:gridSpan w:val="2"/>
            <w:shd w:val="clear" w:color="000000" w:fill="FFFFFF"/>
            <w:tcMar>
              <w:left w:w="34" w:type="dxa"/>
              <w:right w:w="34" w:type="dxa"/>
            </w:tcMar>
          </w:tcPr>
          <w:p w:rsidR="00DA73FD" w:rsidRDefault="00DC009A">
            <w:pPr>
              <w:spacing w:after="0" w:line="240" w:lineRule="auto"/>
              <w:ind w:firstLine="756"/>
              <w:jc w:val="both"/>
              <w:rPr>
                <w:sz w:val="24"/>
                <w:szCs w:val="24"/>
              </w:rPr>
            </w:pPr>
            <w:r>
              <w:rPr>
                <w:rFonts w:ascii="Times New Roman" w:hAnsi="Times New Roman" w:cs="Times New Roman"/>
                <w:color w:val="000000"/>
                <w:sz w:val="24"/>
                <w:szCs w:val="24"/>
              </w:rPr>
              <w:t>1. Иванова Е. В. Предпринимательское право. [Электронный ресурс]:Учебник</w:t>
            </w:r>
            <w:r>
              <w:rPr>
                <w:rFonts w:ascii="Times New Roman" w:hAnsi="Times New Roman" w:cs="Times New Roman"/>
                <w:color w:val="000000"/>
                <w:sz w:val="24"/>
                <w:szCs w:val="24"/>
              </w:rPr>
              <w:t xml:space="preserve"> для вузов. - Москва: Юрайт, 2020. - 272 – Режим доступа: https://urait.ru/bcode/449761</w:t>
            </w:r>
          </w:p>
        </w:tc>
      </w:tr>
      <w:tr w:rsidR="00DA73FD">
        <w:trPr>
          <w:trHeight w:hRule="exact" w:val="1096"/>
        </w:trPr>
        <w:tc>
          <w:tcPr>
            <w:tcW w:w="10788" w:type="dxa"/>
            <w:gridSpan w:val="2"/>
            <w:shd w:val="clear" w:color="000000" w:fill="FFFFFF"/>
            <w:tcMar>
              <w:left w:w="34" w:type="dxa"/>
              <w:right w:w="34" w:type="dxa"/>
            </w:tcMar>
          </w:tcPr>
          <w:p w:rsidR="00DA73FD" w:rsidRDefault="00DC009A">
            <w:pPr>
              <w:spacing w:after="0" w:line="240" w:lineRule="auto"/>
              <w:ind w:firstLine="756"/>
              <w:jc w:val="both"/>
              <w:rPr>
                <w:sz w:val="24"/>
                <w:szCs w:val="24"/>
              </w:rPr>
            </w:pPr>
            <w:r>
              <w:rPr>
                <w:rFonts w:ascii="Times New Roman" w:hAnsi="Times New Roman" w:cs="Times New Roman"/>
                <w:color w:val="000000"/>
                <w:sz w:val="24"/>
                <w:szCs w:val="24"/>
              </w:rPr>
              <w:t>2. Косякова Н. И., Белова Т. В., Бугорский В. П., Воробьева И. В., Гаврилов Э. П., Глущенко П. П., Лаптев В. А., Марданшина Е. А., Милохова А. В., Ручкина Г. Ф., Синел</w:t>
            </w:r>
            <w:r>
              <w:rPr>
                <w:rFonts w:ascii="Times New Roman" w:hAnsi="Times New Roman" w:cs="Times New Roman"/>
                <w:color w:val="000000"/>
                <w:sz w:val="24"/>
                <w:szCs w:val="24"/>
              </w:rPr>
              <w:t>ьникова В. Н., Цмай В. В., Шелкович М. Т. Предпринимательское право. [Электронный ресурс]:Учебник и практикум для вузов. - Москва: Юрайт, 2020. - 447 – Режим доступа: https://urait.ru/bcode/450190</w:t>
            </w:r>
          </w:p>
        </w:tc>
      </w:tr>
      <w:tr w:rsidR="00DA73FD">
        <w:trPr>
          <w:trHeight w:hRule="exact" w:val="555"/>
        </w:trPr>
        <w:tc>
          <w:tcPr>
            <w:tcW w:w="10788" w:type="dxa"/>
            <w:gridSpan w:val="2"/>
            <w:shd w:val="clear" w:color="000000" w:fill="FFFFFF"/>
            <w:tcMar>
              <w:left w:w="34" w:type="dxa"/>
              <w:right w:w="34" w:type="dxa"/>
            </w:tcMar>
          </w:tcPr>
          <w:p w:rsidR="00DA73FD" w:rsidRDefault="00DC009A">
            <w:pPr>
              <w:spacing w:after="0" w:line="240" w:lineRule="auto"/>
              <w:ind w:firstLine="756"/>
              <w:jc w:val="both"/>
              <w:rPr>
                <w:sz w:val="24"/>
                <w:szCs w:val="24"/>
              </w:rPr>
            </w:pPr>
            <w:r>
              <w:rPr>
                <w:rFonts w:ascii="Times New Roman" w:hAnsi="Times New Roman" w:cs="Times New Roman"/>
                <w:color w:val="000000"/>
                <w:sz w:val="24"/>
                <w:szCs w:val="24"/>
              </w:rPr>
              <w:t xml:space="preserve">3. Кашанина Т. В. Корпоративное право [Электронный </w:t>
            </w:r>
            <w:r>
              <w:rPr>
                <w:rFonts w:ascii="Times New Roman" w:hAnsi="Times New Roman" w:cs="Times New Roman"/>
                <w:color w:val="000000"/>
                <w:sz w:val="24"/>
                <w:szCs w:val="24"/>
              </w:rPr>
              <w:t>ресурс]:Учебное пособие для вузов. - Москва: Юрайт, 2022. - 189 – Режим доступа: https://urait.ru/bcode/488702</w:t>
            </w:r>
          </w:p>
        </w:tc>
      </w:tr>
      <w:tr w:rsidR="00DA73FD">
        <w:trPr>
          <w:trHeight w:hRule="exact" w:val="424"/>
        </w:trPr>
        <w:tc>
          <w:tcPr>
            <w:tcW w:w="10788" w:type="dxa"/>
            <w:gridSpan w:val="2"/>
            <w:shd w:val="clear" w:color="000000" w:fill="FFFFFF"/>
            <w:tcMar>
              <w:left w:w="34" w:type="dxa"/>
              <w:right w:w="34" w:type="dxa"/>
            </w:tcMar>
          </w:tcPr>
          <w:p w:rsidR="00DA73FD" w:rsidRDefault="00DC009A">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DA73FD">
        <w:trPr>
          <w:trHeight w:hRule="exact" w:val="818"/>
        </w:trPr>
        <w:tc>
          <w:tcPr>
            <w:tcW w:w="10788" w:type="dxa"/>
            <w:gridSpan w:val="2"/>
            <w:shd w:val="clear" w:color="000000" w:fill="FFFFFF"/>
            <w:tcMar>
              <w:left w:w="34" w:type="dxa"/>
              <w:right w:w="34" w:type="dxa"/>
            </w:tcMar>
          </w:tcPr>
          <w:p w:rsidR="00DA73FD" w:rsidRDefault="00DC009A">
            <w:pPr>
              <w:spacing w:after="0" w:line="240" w:lineRule="auto"/>
              <w:ind w:firstLine="756"/>
              <w:jc w:val="both"/>
              <w:rPr>
                <w:sz w:val="24"/>
                <w:szCs w:val="24"/>
              </w:rPr>
            </w:pPr>
            <w:r>
              <w:rPr>
                <w:rFonts w:ascii="Times New Roman" w:hAnsi="Times New Roman" w:cs="Times New Roman"/>
                <w:color w:val="000000"/>
                <w:sz w:val="24"/>
                <w:szCs w:val="24"/>
              </w:rPr>
              <w:t>1. Текутьев Д. И. Правовой механизм повышения эффективности деятельности членов органов управления корпорации. [Элек</w:t>
            </w:r>
            <w:r>
              <w:rPr>
                <w:rFonts w:ascii="Times New Roman" w:hAnsi="Times New Roman" w:cs="Times New Roman"/>
                <w:color w:val="000000"/>
                <w:sz w:val="24"/>
                <w:szCs w:val="24"/>
              </w:rPr>
              <w:t>тронный ресурс]:монография. - Москва: Статут, 2017. - 176 – Режим доступа: https://znanium.com/catalog/product/1014920</w:t>
            </w:r>
          </w:p>
        </w:tc>
      </w:tr>
      <w:tr w:rsidR="00DA73FD">
        <w:trPr>
          <w:trHeight w:hRule="exact" w:val="826"/>
        </w:trPr>
        <w:tc>
          <w:tcPr>
            <w:tcW w:w="10788" w:type="dxa"/>
            <w:gridSpan w:val="2"/>
            <w:shd w:val="clear" w:color="000000" w:fill="FFFFFF"/>
            <w:tcMar>
              <w:left w:w="34" w:type="dxa"/>
              <w:right w:w="34" w:type="dxa"/>
            </w:tcMar>
          </w:tcPr>
          <w:p w:rsidR="00DA73FD" w:rsidRDefault="00DC009A">
            <w:pPr>
              <w:spacing w:after="0" w:line="240" w:lineRule="auto"/>
              <w:ind w:firstLine="756"/>
              <w:jc w:val="both"/>
              <w:rPr>
                <w:sz w:val="24"/>
                <w:szCs w:val="24"/>
              </w:rPr>
            </w:pPr>
            <w:r>
              <w:rPr>
                <w:rFonts w:ascii="Times New Roman" w:hAnsi="Times New Roman" w:cs="Times New Roman"/>
                <w:color w:val="000000"/>
                <w:sz w:val="24"/>
                <w:szCs w:val="24"/>
              </w:rPr>
              <w:t xml:space="preserve">2. Белов В. А., Блинковский К. А. Корпоративное право. Актуальные проблемы теории и практики [Электронный ресурс]:. - Москва: Юрайт, </w:t>
            </w:r>
            <w:r>
              <w:rPr>
                <w:rFonts w:ascii="Times New Roman" w:hAnsi="Times New Roman" w:cs="Times New Roman"/>
                <w:color w:val="000000"/>
                <w:sz w:val="24"/>
                <w:szCs w:val="24"/>
              </w:rPr>
              <w:t>2022. - 552 – Режим доступа: https://urait.ru/bcode/488700</w:t>
            </w:r>
          </w:p>
        </w:tc>
      </w:tr>
      <w:tr w:rsidR="00DA73FD">
        <w:trPr>
          <w:trHeight w:hRule="exact" w:val="277"/>
        </w:trPr>
        <w:tc>
          <w:tcPr>
            <w:tcW w:w="1521" w:type="dxa"/>
          </w:tcPr>
          <w:p w:rsidR="00DA73FD" w:rsidRDefault="00DA73FD"/>
        </w:tc>
        <w:tc>
          <w:tcPr>
            <w:tcW w:w="9169" w:type="dxa"/>
          </w:tcPr>
          <w:p w:rsidR="00DA73FD" w:rsidRDefault="00DA73FD"/>
        </w:tc>
      </w:tr>
      <w:tr w:rsidR="00DA73FD">
        <w:trPr>
          <w:trHeight w:hRule="exact" w:val="826"/>
        </w:trPr>
        <w:tc>
          <w:tcPr>
            <w:tcW w:w="10788" w:type="dxa"/>
            <w:gridSpan w:val="2"/>
            <w:shd w:val="clear" w:color="000000" w:fill="FFFFFF"/>
            <w:tcMar>
              <w:left w:w="34" w:type="dxa"/>
              <w:right w:w="34" w:type="dxa"/>
            </w:tcMar>
            <w:vAlign w:val="center"/>
          </w:tcPr>
          <w:p w:rsidR="00DA73FD" w:rsidRDefault="00DC009A">
            <w:pPr>
              <w:spacing w:after="0" w:line="240" w:lineRule="auto"/>
              <w:rPr>
                <w:sz w:val="24"/>
                <w:szCs w:val="24"/>
              </w:rPr>
            </w:pPr>
            <w:r>
              <w:rPr>
                <w:rFonts w:ascii="Times New Roman" w:hAnsi="Times New Roman" w:cs="Times New Roman"/>
                <w:b/>
                <w:color w:val="000000"/>
                <w:sz w:val="24"/>
                <w:szCs w:val="24"/>
              </w:rPr>
              <w:t>Перечень</w:t>
            </w:r>
            <w:r>
              <w:t xml:space="preserve"> </w:t>
            </w:r>
            <w:r>
              <w:rPr>
                <w:rFonts w:ascii="Times New Roman" w:hAnsi="Times New Roman" w:cs="Times New Roman"/>
                <w:b/>
                <w:color w:val="000000"/>
                <w:sz w:val="24"/>
                <w:szCs w:val="24"/>
              </w:rPr>
              <w:t>информационных</w:t>
            </w:r>
            <w:r>
              <w:t xml:space="preserve"> </w:t>
            </w:r>
            <w:r>
              <w:rPr>
                <w:rFonts w:ascii="Times New Roman" w:hAnsi="Times New Roman" w:cs="Times New Roman"/>
                <w:b/>
                <w:color w:val="000000"/>
                <w:sz w:val="24"/>
                <w:szCs w:val="24"/>
              </w:rPr>
              <w:t>технологий,</w:t>
            </w:r>
            <w:r>
              <w:t xml:space="preserve"> </w:t>
            </w:r>
            <w:r>
              <w:rPr>
                <w:rFonts w:ascii="Times New Roman" w:hAnsi="Times New Roman" w:cs="Times New Roman"/>
                <w:b/>
                <w:color w:val="000000"/>
                <w:sz w:val="24"/>
                <w:szCs w:val="24"/>
              </w:rPr>
              <w:t>включая</w:t>
            </w:r>
            <w:r>
              <w:t xml:space="preserve"> </w:t>
            </w:r>
            <w:r>
              <w:rPr>
                <w:rFonts w:ascii="Times New Roman" w:hAnsi="Times New Roman" w:cs="Times New Roman"/>
                <w:b/>
                <w:color w:val="000000"/>
                <w:sz w:val="24"/>
                <w:szCs w:val="24"/>
              </w:rPr>
              <w:t>перечень</w:t>
            </w:r>
            <w:r>
              <w:t xml:space="preserve"> </w:t>
            </w:r>
            <w:r>
              <w:rPr>
                <w:rFonts w:ascii="Times New Roman" w:hAnsi="Times New Roman" w:cs="Times New Roman"/>
                <w:b/>
                <w:color w:val="000000"/>
                <w:sz w:val="24"/>
                <w:szCs w:val="24"/>
              </w:rPr>
              <w:t>лицензионного</w:t>
            </w:r>
            <w:r>
              <w:t xml:space="preserve"> </w:t>
            </w:r>
            <w:r>
              <w:rPr>
                <w:rFonts w:ascii="Times New Roman" w:hAnsi="Times New Roman" w:cs="Times New Roman"/>
                <w:b/>
                <w:color w:val="000000"/>
                <w:sz w:val="24"/>
                <w:szCs w:val="24"/>
              </w:rPr>
              <w:t>программного</w:t>
            </w:r>
            <w:r>
              <w:t xml:space="preserve"> </w:t>
            </w:r>
            <w:r>
              <w:rPr>
                <w:rFonts w:ascii="Times New Roman" w:hAnsi="Times New Roman" w:cs="Times New Roman"/>
                <w:b/>
                <w:color w:val="000000"/>
                <w:sz w:val="24"/>
                <w:szCs w:val="24"/>
              </w:rPr>
              <w:t>обеспечения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информационных</w:t>
            </w:r>
            <w:r>
              <w:t xml:space="preserve"> </w:t>
            </w:r>
            <w:r>
              <w:rPr>
                <w:rFonts w:ascii="Times New Roman" w:hAnsi="Times New Roman" w:cs="Times New Roman"/>
                <w:b/>
                <w:color w:val="000000"/>
                <w:sz w:val="24"/>
                <w:szCs w:val="24"/>
              </w:rPr>
              <w:t>справочных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онлайн</w:t>
            </w:r>
            <w:r>
              <w:t xml:space="preserve"> </w:t>
            </w:r>
            <w:r>
              <w:rPr>
                <w:rFonts w:ascii="Times New Roman" w:hAnsi="Times New Roman" w:cs="Times New Roman"/>
                <w:b/>
                <w:color w:val="000000"/>
                <w:sz w:val="24"/>
                <w:szCs w:val="24"/>
              </w:rPr>
              <w:t>курсов,</w:t>
            </w:r>
            <w:r>
              <w:t xml:space="preserve"> </w:t>
            </w:r>
            <w:r>
              <w:rPr>
                <w:rFonts w:ascii="Times New Roman" w:hAnsi="Times New Roman" w:cs="Times New Roman"/>
                <w:b/>
                <w:color w:val="000000"/>
                <w:sz w:val="24"/>
                <w:szCs w:val="24"/>
              </w:rPr>
              <w:t>используемых</w:t>
            </w:r>
            <w:r>
              <w:t xml:space="preserve"> </w:t>
            </w:r>
            <w:r>
              <w:rPr>
                <w:rFonts w:ascii="Times New Roman" w:hAnsi="Times New Roman" w:cs="Times New Roman"/>
                <w:b/>
                <w:color w:val="000000"/>
                <w:sz w:val="24"/>
                <w:szCs w:val="24"/>
              </w:rPr>
              <w:t>при</w:t>
            </w:r>
            <w:r>
              <w:t xml:space="preserve"> </w:t>
            </w:r>
            <w:r>
              <w:rPr>
                <w:rFonts w:ascii="Times New Roman" w:hAnsi="Times New Roman" w:cs="Times New Roman"/>
                <w:b/>
                <w:color w:val="000000"/>
                <w:sz w:val="24"/>
                <w:szCs w:val="24"/>
              </w:rPr>
              <w:t>осуществлении</w:t>
            </w:r>
            <w:r>
              <w:t xml:space="preserve"> </w:t>
            </w:r>
            <w:r>
              <w:rPr>
                <w:rFonts w:ascii="Times New Roman" w:hAnsi="Times New Roman" w:cs="Times New Roman"/>
                <w:b/>
                <w:color w:val="000000"/>
                <w:sz w:val="24"/>
                <w:szCs w:val="24"/>
              </w:rPr>
              <w:t>образовательного</w:t>
            </w:r>
            <w:r>
              <w:t xml:space="preserve"> </w:t>
            </w:r>
            <w:r>
              <w:rPr>
                <w:rFonts w:ascii="Times New Roman" w:hAnsi="Times New Roman" w:cs="Times New Roman"/>
                <w:b/>
                <w:color w:val="000000"/>
                <w:sz w:val="24"/>
                <w:szCs w:val="24"/>
              </w:rPr>
              <w:t>процесса</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дисциплине</w:t>
            </w:r>
            <w:r>
              <w:t xml:space="preserve"> </w:t>
            </w:r>
          </w:p>
        </w:tc>
      </w:tr>
      <w:tr w:rsidR="00DA73FD">
        <w:trPr>
          <w:trHeight w:hRule="exact" w:val="424"/>
        </w:trPr>
        <w:tc>
          <w:tcPr>
            <w:tcW w:w="10788" w:type="dxa"/>
            <w:gridSpan w:val="2"/>
            <w:shd w:val="clear" w:color="000000" w:fill="FFFFFF"/>
            <w:tcMar>
              <w:left w:w="34" w:type="dxa"/>
              <w:right w:w="34" w:type="dxa"/>
            </w:tcMar>
          </w:tcPr>
          <w:p w:rsidR="00DA73FD" w:rsidRDefault="00DC009A">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DA73FD">
        <w:trPr>
          <w:trHeight w:hRule="exact" w:val="277"/>
        </w:trPr>
        <w:tc>
          <w:tcPr>
            <w:tcW w:w="1521" w:type="dxa"/>
          </w:tcPr>
          <w:p w:rsidR="00DA73FD" w:rsidRDefault="00DA73FD"/>
        </w:tc>
        <w:tc>
          <w:tcPr>
            <w:tcW w:w="9169" w:type="dxa"/>
          </w:tcPr>
          <w:p w:rsidR="00DA73FD" w:rsidRDefault="00DA73FD"/>
        </w:tc>
      </w:tr>
      <w:tr w:rsidR="00DA73FD">
        <w:trPr>
          <w:trHeight w:hRule="exact" w:val="555"/>
        </w:trPr>
        <w:tc>
          <w:tcPr>
            <w:tcW w:w="10788" w:type="dxa"/>
            <w:gridSpan w:val="2"/>
            <w:shd w:val="clear" w:color="000000" w:fill="FFFFFF"/>
            <w:tcMar>
              <w:left w:w="34" w:type="dxa"/>
              <w:right w:w="34" w:type="dxa"/>
            </w:tcMar>
          </w:tcPr>
          <w:p w:rsidR="00DA73FD" w:rsidRDefault="00DC009A">
            <w:pPr>
              <w:spacing w:after="0" w:line="240" w:lineRule="auto"/>
              <w:ind w:firstLine="756"/>
              <w:jc w:val="both"/>
              <w:rPr>
                <w:sz w:val="24"/>
                <w:szCs w:val="24"/>
              </w:rPr>
            </w:pPr>
            <w:r>
              <w:rPr>
                <w:rFonts w:ascii="Times New Roman" w:hAnsi="Times New Roman" w:cs="Times New Roman"/>
                <w:color w:val="000000"/>
                <w:sz w:val="24"/>
                <w:szCs w:val="24"/>
              </w:rPr>
              <w:t>Astra</w:t>
            </w:r>
            <w:r>
              <w:t xml:space="preserve"> </w:t>
            </w:r>
            <w:r>
              <w:rPr>
                <w:rFonts w:ascii="Times New Roman" w:hAnsi="Times New Roman" w:cs="Times New Roman"/>
                <w:color w:val="000000"/>
                <w:sz w:val="24"/>
                <w:szCs w:val="24"/>
              </w:rPr>
              <w:t>Linux</w:t>
            </w:r>
            <w:r>
              <w:t xml:space="preserve"> </w:t>
            </w:r>
            <w:r>
              <w:rPr>
                <w:rFonts w:ascii="Times New Roman" w:hAnsi="Times New Roman" w:cs="Times New Roman"/>
                <w:color w:val="000000"/>
                <w:sz w:val="24"/>
                <w:szCs w:val="24"/>
              </w:rPr>
              <w:t>Common</w:t>
            </w:r>
            <w:r>
              <w:t xml:space="preserve"> </w:t>
            </w:r>
            <w:r>
              <w:rPr>
                <w:rFonts w:ascii="Times New Roman" w:hAnsi="Times New Roman" w:cs="Times New Roman"/>
                <w:color w:val="000000"/>
                <w:sz w:val="24"/>
                <w:szCs w:val="24"/>
              </w:rPr>
              <w:t>Edition.</w:t>
            </w:r>
            <w:r>
              <w:t xml:space="preserve"> </w:t>
            </w:r>
            <w:r>
              <w:rPr>
                <w:rFonts w:ascii="Times New Roman" w:hAnsi="Times New Roman" w:cs="Times New Roman"/>
                <w:color w:val="000000"/>
                <w:sz w:val="24"/>
                <w:szCs w:val="24"/>
              </w:rPr>
              <w:t>Договор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13</w:t>
            </w:r>
            <w:r>
              <w:t xml:space="preserve"> </w:t>
            </w:r>
            <w:r>
              <w:rPr>
                <w:rFonts w:ascii="Times New Roman" w:hAnsi="Times New Roman" w:cs="Times New Roman"/>
                <w:color w:val="000000"/>
                <w:sz w:val="24"/>
                <w:szCs w:val="24"/>
              </w:rPr>
              <w:t>июня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акт</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17</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DA73FD">
        <w:trPr>
          <w:trHeight w:hRule="exact" w:val="555"/>
        </w:trPr>
        <w:tc>
          <w:tcPr>
            <w:tcW w:w="10788" w:type="dxa"/>
            <w:gridSpan w:val="2"/>
            <w:shd w:val="clear" w:color="000000" w:fill="FFFFFF"/>
            <w:tcMar>
              <w:left w:w="34" w:type="dxa"/>
              <w:right w:w="34" w:type="dxa"/>
            </w:tcMar>
          </w:tcPr>
          <w:p w:rsidR="00DA73FD" w:rsidRDefault="00DC009A">
            <w:pPr>
              <w:spacing w:after="0" w:line="240" w:lineRule="auto"/>
              <w:ind w:firstLine="756"/>
              <w:jc w:val="both"/>
              <w:rPr>
                <w:sz w:val="24"/>
                <w:szCs w:val="24"/>
              </w:rPr>
            </w:pPr>
            <w:r>
              <w:rPr>
                <w:rFonts w:ascii="Times New Roman" w:hAnsi="Times New Roman" w:cs="Times New Roman"/>
                <w:color w:val="000000"/>
                <w:sz w:val="24"/>
                <w:szCs w:val="24"/>
              </w:rPr>
              <w:t>МойОфис</w:t>
            </w:r>
            <w:r>
              <w:t xml:space="preserve"> </w:t>
            </w:r>
            <w:r>
              <w:rPr>
                <w:rFonts w:ascii="Times New Roman" w:hAnsi="Times New Roman" w:cs="Times New Roman"/>
                <w:color w:val="000000"/>
                <w:sz w:val="24"/>
                <w:szCs w:val="24"/>
              </w:rPr>
              <w:t>стандартный.</w:t>
            </w:r>
            <w:r>
              <w:t xml:space="preserve"> </w:t>
            </w:r>
            <w:r>
              <w:rPr>
                <w:rFonts w:ascii="Times New Roman" w:hAnsi="Times New Roman" w:cs="Times New Roman"/>
                <w:color w:val="000000"/>
                <w:sz w:val="24"/>
                <w:szCs w:val="24"/>
              </w:rPr>
              <w:t>Соглашение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СК-281</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июня</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Дата</w:t>
            </w:r>
            <w:r>
              <w:t xml:space="preserve"> </w:t>
            </w:r>
            <w:r>
              <w:rPr>
                <w:rFonts w:ascii="Times New Roman" w:hAnsi="Times New Roman" w:cs="Times New Roman"/>
                <w:color w:val="000000"/>
                <w:sz w:val="24"/>
                <w:szCs w:val="24"/>
              </w:rPr>
              <w:t>заключения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07.06.2017.</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DA73FD">
        <w:trPr>
          <w:trHeight w:hRule="exact" w:val="555"/>
        </w:trPr>
        <w:tc>
          <w:tcPr>
            <w:tcW w:w="10788" w:type="dxa"/>
            <w:gridSpan w:val="2"/>
            <w:shd w:val="clear" w:color="000000" w:fill="FFFFFF"/>
            <w:tcMar>
              <w:left w:w="34" w:type="dxa"/>
              <w:right w:w="34" w:type="dxa"/>
            </w:tcMar>
          </w:tcPr>
          <w:p w:rsidR="00DA73FD" w:rsidRDefault="00DC009A">
            <w:pPr>
              <w:spacing w:after="0" w:line="240" w:lineRule="auto"/>
              <w:ind w:firstLine="756"/>
              <w:jc w:val="both"/>
              <w:rPr>
                <w:sz w:val="24"/>
                <w:szCs w:val="24"/>
              </w:rPr>
            </w:pP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Windows</w:t>
            </w:r>
            <w:r>
              <w:t xml:space="preserve"> </w:t>
            </w:r>
            <w:r>
              <w:rPr>
                <w:rFonts w:ascii="Times New Roman" w:hAnsi="Times New Roman" w:cs="Times New Roman"/>
                <w:color w:val="000000"/>
                <w:sz w:val="24"/>
                <w:szCs w:val="24"/>
              </w:rPr>
              <w:t>10</w:t>
            </w:r>
            <w:r>
              <w:t xml:space="preserve"> </w:t>
            </w:r>
            <w:r>
              <w:rPr>
                <w:rFonts w:ascii="Times New Roman" w:hAnsi="Times New Roman" w:cs="Times New Roman"/>
                <w:color w:val="000000"/>
                <w:sz w:val="24"/>
                <w:szCs w:val="24"/>
              </w:rPr>
              <w:t>.Договор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52/223-ПО/2020</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13.04.2020,</w:t>
            </w:r>
            <w:r>
              <w:t xml:space="preserve"> </w:t>
            </w:r>
            <w:r>
              <w:rPr>
                <w:rFonts w:ascii="Times New Roman" w:hAnsi="Times New Roman" w:cs="Times New Roman"/>
                <w:color w:val="000000"/>
                <w:sz w:val="24"/>
                <w:szCs w:val="24"/>
              </w:rPr>
              <w:t>Акт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Tr000523459</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14.10.2020.</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30.09.2023.</w:t>
            </w:r>
            <w:r>
              <w:t xml:space="preserve"> </w:t>
            </w:r>
          </w:p>
        </w:tc>
      </w:tr>
      <w:tr w:rsidR="00DA73FD">
        <w:trPr>
          <w:trHeight w:hRule="exact" w:val="555"/>
        </w:trPr>
        <w:tc>
          <w:tcPr>
            <w:tcW w:w="10788" w:type="dxa"/>
            <w:gridSpan w:val="2"/>
            <w:shd w:val="clear" w:color="000000" w:fill="FFFFFF"/>
            <w:tcMar>
              <w:left w:w="34" w:type="dxa"/>
              <w:right w:w="34" w:type="dxa"/>
            </w:tcMar>
          </w:tcPr>
          <w:p w:rsidR="00DA73FD" w:rsidRDefault="00DC009A">
            <w:pPr>
              <w:spacing w:after="0" w:line="240" w:lineRule="auto"/>
              <w:ind w:firstLine="756"/>
              <w:jc w:val="both"/>
              <w:rPr>
                <w:sz w:val="24"/>
                <w:szCs w:val="24"/>
              </w:rPr>
            </w:pP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Office</w:t>
            </w:r>
            <w:r>
              <w:t xml:space="preserve"> </w:t>
            </w:r>
            <w:r>
              <w:rPr>
                <w:rFonts w:ascii="Times New Roman" w:hAnsi="Times New Roman" w:cs="Times New Roman"/>
                <w:color w:val="000000"/>
                <w:sz w:val="24"/>
                <w:szCs w:val="24"/>
              </w:rPr>
              <w:t>2016.Договор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w:t>
            </w:r>
            <w:r>
              <w:rPr>
                <w:rFonts w:ascii="Times New Roman" w:hAnsi="Times New Roman" w:cs="Times New Roman"/>
                <w:color w:val="000000"/>
                <w:sz w:val="24"/>
                <w:szCs w:val="24"/>
              </w:rPr>
              <w:t>2/223-ПО/2020</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13.04.2020,</w:t>
            </w:r>
            <w:r>
              <w:t xml:space="preserve"> </w:t>
            </w:r>
            <w:r>
              <w:rPr>
                <w:rFonts w:ascii="Times New Roman" w:hAnsi="Times New Roman" w:cs="Times New Roman"/>
                <w:color w:val="000000"/>
                <w:sz w:val="24"/>
                <w:szCs w:val="24"/>
              </w:rPr>
              <w:t>Акт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Tr000523459</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14.10.2020</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30.09.2023.</w:t>
            </w:r>
            <w:r>
              <w:t xml:space="preserve"> </w:t>
            </w:r>
          </w:p>
        </w:tc>
      </w:tr>
      <w:tr w:rsidR="00DA73FD">
        <w:trPr>
          <w:trHeight w:hRule="exact" w:val="694"/>
        </w:trPr>
        <w:tc>
          <w:tcPr>
            <w:tcW w:w="10788" w:type="dxa"/>
            <w:gridSpan w:val="2"/>
            <w:shd w:val="clear" w:color="000000" w:fill="FFFFFF"/>
            <w:tcMar>
              <w:left w:w="34" w:type="dxa"/>
              <w:right w:w="34" w:type="dxa"/>
            </w:tcMar>
          </w:tcPr>
          <w:p w:rsidR="00DA73FD" w:rsidRDefault="00DC009A">
            <w:pPr>
              <w:spacing w:after="0" w:line="240" w:lineRule="auto"/>
              <w:jc w:val="both"/>
              <w:rPr>
                <w:sz w:val="24"/>
                <w:szCs w:val="24"/>
              </w:rPr>
            </w:pPr>
            <w:r>
              <w:rPr>
                <w:rFonts w:ascii="Times New Roman" w:hAnsi="Times New Roman" w:cs="Times New Roman"/>
                <w:b/>
                <w:color w:val="000000"/>
                <w:sz w:val="24"/>
                <w:szCs w:val="24"/>
              </w:rPr>
              <w:t>Перечень информационных справочных систем, ресурсов информационно- телекоммуникационной сети «Интернет»:</w:t>
            </w:r>
          </w:p>
        </w:tc>
      </w:tr>
      <w:tr w:rsidR="00DA73FD">
        <w:trPr>
          <w:trHeight w:hRule="exact" w:val="1096"/>
        </w:trPr>
        <w:tc>
          <w:tcPr>
            <w:tcW w:w="10788" w:type="dxa"/>
            <w:gridSpan w:val="2"/>
            <w:shd w:val="clear" w:color="000000" w:fill="FFFFFF"/>
            <w:tcMar>
              <w:left w:w="34" w:type="dxa"/>
              <w:right w:w="34" w:type="dxa"/>
            </w:tcMar>
          </w:tcPr>
          <w:p w:rsidR="00DA73FD" w:rsidRDefault="00DC009A">
            <w:pPr>
              <w:spacing w:after="0" w:line="240" w:lineRule="auto"/>
              <w:ind w:firstLine="756"/>
              <w:jc w:val="both"/>
              <w:rPr>
                <w:sz w:val="24"/>
                <w:szCs w:val="24"/>
              </w:rPr>
            </w:pPr>
            <w:r>
              <w:rPr>
                <w:rFonts w:ascii="Times New Roman" w:hAnsi="Times New Roman" w:cs="Times New Roman"/>
                <w:color w:val="000000"/>
                <w:sz w:val="24"/>
                <w:szCs w:val="24"/>
              </w:rPr>
              <w:t>Справочно-правовая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Консультант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Договор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163/223-У/2020</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14.12.2020.</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DA73FD" w:rsidRDefault="00DC009A">
            <w:pPr>
              <w:spacing w:after="0" w:line="240" w:lineRule="auto"/>
              <w:ind w:firstLine="756"/>
              <w:jc w:val="both"/>
              <w:rPr>
                <w:sz w:val="24"/>
                <w:szCs w:val="24"/>
              </w:rPr>
            </w:pPr>
            <w:r>
              <w:t xml:space="preserve"> </w:t>
            </w:r>
          </w:p>
          <w:p w:rsidR="00DA73FD" w:rsidRDefault="00DC009A">
            <w:pPr>
              <w:spacing w:after="0" w:line="240" w:lineRule="auto"/>
              <w:ind w:firstLine="756"/>
              <w:jc w:val="both"/>
              <w:rPr>
                <w:sz w:val="24"/>
                <w:szCs w:val="24"/>
              </w:rPr>
            </w:pPr>
            <w:r>
              <w:t xml:space="preserve"> </w:t>
            </w:r>
          </w:p>
        </w:tc>
      </w:tr>
      <w:tr w:rsidR="00DA73FD">
        <w:trPr>
          <w:trHeight w:hRule="exact" w:val="826"/>
        </w:trPr>
        <w:tc>
          <w:tcPr>
            <w:tcW w:w="10788" w:type="dxa"/>
            <w:gridSpan w:val="2"/>
            <w:shd w:val="clear" w:color="000000" w:fill="FFFFFF"/>
            <w:tcMar>
              <w:left w:w="34" w:type="dxa"/>
              <w:right w:w="34" w:type="dxa"/>
            </w:tcMar>
          </w:tcPr>
          <w:p w:rsidR="00DA73FD" w:rsidRDefault="00DC009A">
            <w:pPr>
              <w:spacing w:after="0" w:line="240" w:lineRule="auto"/>
              <w:ind w:firstLine="756"/>
              <w:jc w:val="both"/>
              <w:rPr>
                <w:sz w:val="24"/>
                <w:szCs w:val="24"/>
              </w:rPr>
            </w:pPr>
            <w:r>
              <w:rPr>
                <w:rFonts w:ascii="Times New Roman" w:hAnsi="Times New Roman" w:cs="Times New Roman"/>
                <w:color w:val="000000"/>
                <w:sz w:val="24"/>
                <w:szCs w:val="24"/>
              </w:rPr>
              <w:t>Справочно-правовая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Гарант.</w:t>
            </w:r>
            <w:r>
              <w:t xml:space="preserve"> </w:t>
            </w:r>
            <w:r>
              <w:rPr>
                <w:rFonts w:ascii="Times New Roman" w:hAnsi="Times New Roman" w:cs="Times New Roman"/>
                <w:color w:val="000000"/>
                <w:sz w:val="24"/>
                <w:szCs w:val="24"/>
              </w:rPr>
              <w:t>Договор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58419</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22</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DA73FD" w:rsidRDefault="00DC009A">
            <w:pPr>
              <w:spacing w:after="0" w:line="240" w:lineRule="auto"/>
              <w:ind w:firstLine="756"/>
              <w:jc w:val="both"/>
              <w:rPr>
                <w:sz w:val="24"/>
                <w:szCs w:val="24"/>
              </w:rPr>
            </w:pPr>
            <w:r>
              <w:t xml:space="preserve"> </w:t>
            </w:r>
          </w:p>
        </w:tc>
      </w:tr>
      <w:tr w:rsidR="00DA73FD">
        <w:trPr>
          <w:trHeight w:hRule="exact" w:val="424"/>
        </w:trPr>
        <w:tc>
          <w:tcPr>
            <w:tcW w:w="10788" w:type="dxa"/>
            <w:gridSpan w:val="2"/>
            <w:shd w:val="clear" w:color="000000" w:fill="FFFFFF"/>
            <w:tcMar>
              <w:left w:w="34" w:type="dxa"/>
              <w:right w:w="34" w:type="dxa"/>
            </w:tcMar>
            <w:vAlign w:val="center"/>
          </w:tcPr>
          <w:p w:rsidR="00DA73FD" w:rsidRDefault="00DC009A">
            <w:pPr>
              <w:spacing w:after="0" w:line="240" w:lineRule="auto"/>
              <w:rPr>
                <w:sz w:val="24"/>
                <w:szCs w:val="24"/>
              </w:rPr>
            </w:pPr>
            <w:r>
              <w:rPr>
                <w:rFonts w:ascii="Times New Roman" w:hAnsi="Times New Roman" w:cs="Times New Roman"/>
                <w:color w:val="000000"/>
                <w:sz w:val="24"/>
                <w:szCs w:val="24"/>
              </w:rPr>
              <w:t>Аннотацию</w:t>
            </w:r>
            <w:r>
              <w:t xml:space="preserve"> </w:t>
            </w:r>
            <w:r>
              <w:rPr>
                <w:rFonts w:ascii="Times New Roman" w:hAnsi="Times New Roman" w:cs="Times New Roman"/>
                <w:color w:val="000000"/>
                <w:sz w:val="24"/>
                <w:szCs w:val="24"/>
              </w:rPr>
              <w:t>подготовил:</w:t>
            </w:r>
            <w:r>
              <w:t xml:space="preserve"> </w:t>
            </w:r>
            <w:r>
              <w:rPr>
                <w:rFonts w:ascii="Times New Roman" w:hAnsi="Times New Roman" w:cs="Times New Roman"/>
                <w:color w:val="000000"/>
                <w:sz w:val="24"/>
                <w:szCs w:val="24"/>
              </w:rPr>
              <w:t>Чуркина</w:t>
            </w:r>
            <w:r>
              <w:t xml:space="preserve"> </w:t>
            </w:r>
            <w:r>
              <w:rPr>
                <w:rFonts w:ascii="Times New Roman" w:hAnsi="Times New Roman" w:cs="Times New Roman"/>
                <w:color w:val="000000"/>
                <w:sz w:val="24"/>
                <w:szCs w:val="24"/>
              </w:rPr>
              <w:t>Л.М.</w:t>
            </w:r>
            <w:r>
              <w:t xml:space="preserve"> </w:t>
            </w:r>
          </w:p>
        </w:tc>
      </w:tr>
    </w:tbl>
    <w:p w:rsidR="00DA73FD" w:rsidRDefault="00DA73FD"/>
    <w:sectPr w:rsidR="00DA73FD">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D31453"/>
    <w:rsid w:val="00DA73FD"/>
    <w:rsid w:val="00DC009A"/>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A39B5D"/>
  <w15:docId w15:val="{4F7C1170-C7E0-4957-944D-C41920F1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3638</Characters>
  <Application>Microsoft Office Word</Application>
  <DocSecurity>0</DocSecurity>
  <Lines>30</Lines>
  <Paragraphs>8</Paragraphs>
  <ScaleCrop>false</ScaleCrop>
  <Company>УрГЭУ</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2022-2023_40_05_03 СЭ 2022_plx_Экспертиза корпоративной и предпринимательской деятельности</dc:title>
  <dc:creator>FastReport.NET</dc:creator>
  <cp:lastModifiedBy>Овсянникова Анастасия Геннадьевна</cp:lastModifiedBy>
  <cp:revision>3</cp:revision>
  <dcterms:created xsi:type="dcterms:W3CDTF">2022-03-14T05:33:00Z</dcterms:created>
  <dcterms:modified xsi:type="dcterms:W3CDTF">2022-03-14T05:33:00Z</dcterms:modified>
</cp:coreProperties>
</file>