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12AF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12AF7" w:rsidRDefault="00812AF7"/>
        </w:tc>
      </w:tr>
      <w:tr w:rsidR="00812AF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12AF7" w:rsidRDefault="00812AF7"/>
        </w:tc>
      </w:tr>
      <w:tr w:rsidR="00812AF7">
        <w:trPr>
          <w:trHeight w:hRule="exact" w:val="212"/>
        </w:trPr>
        <w:tc>
          <w:tcPr>
            <w:tcW w:w="1521" w:type="dxa"/>
          </w:tcPr>
          <w:p w:rsidR="00812AF7" w:rsidRDefault="00812AF7"/>
        </w:tc>
        <w:tc>
          <w:tcPr>
            <w:tcW w:w="1600" w:type="dxa"/>
          </w:tcPr>
          <w:p w:rsidR="00812AF7" w:rsidRDefault="00812AF7"/>
        </w:tc>
        <w:tc>
          <w:tcPr>
            <w:tcW w:w="7089" w:type="dxa"/>
          </w:tcPr>
          <w:p w:rsidR="00812AF7" w:rsidRDefault="00812AF7"/>
        </w:tc>
        <w:tc>
          <w:tcPr>
            <w:tcW w:w="426" w:type="dxa"/>
          </w:tcPr>
          <w:p w:rsidR="00812AF7" w:rsidRDefault="00812AF7"/>
        </w:tc>
      </w:tr>
      <w:tr w:rsidR="00812AF7" w:rsidRPr="00F260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инвестиционного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F2609B">
              <w:rPr>
                <w:lang w:val="ru-RU"/>
              </w:rPr>
              <w:t xml:space="preserve"> </w:t>
            </w:r>
          </w:p>
        </w:tc>
      </w:tr>
      <w:tr w:rsidR="00812AF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12AF7" w:rsidRPr="00F2609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2609B">
              <w:rPr>
                <w:lang w:val="ru-RU"/>
              </w:rPr>
              <w:t xml:space="preserve"> </w:t>
            </w:r>
          </w:p>
        </w:tc>
      </w:tr>
      <w:tr w:rsidR="00812AF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12A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>,</w:t>
            </w:r>
            <w:r>
              <w:rPr>
                <w:lang w:val="ru-RU"/>
              </w:rPr>
              <w:t xml:space="preserve"> КР, зачет</w:t>
            </w:r>
          </w:p>
        </w:tc>
      </w:tr>
      <w:tr w:rsidR="00812AF7" w:rsidRPr="00F2609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2609B">
              <w:rPr>
                <w:lang w:val="ru-RU"/>
              </w:rPr>
              <w:t xml:space="preserve"> </w:t>
            </w:r>
          </w:p>
        </w:tc>
      </w:tr>
      <w:tr w:rsidR="00812A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12AF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12AF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Pr="00F2609B" w:rsidRDefault="00F2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 обоснование и бизнес-план как составляющие</w:t>
            </w:r>
          </w:p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812AF7" w:rsidRPr="00F2609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Pr="00F2609B" w:rsidRDefault="00F2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технико-экономического обоснования инвестиционного бизнес-проекта</w:t>
            </w:r>
          </w:p>
        </w:tc>
      </w:tr>
      <w:tr w:rsidR="00812AF7" w:rsidRPr="00F260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Pr="00F2609B" w:rsidRDefault="00F2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для разработки инвестиционного проекта</w:t>
            </w:r>
          </w:p>
        </w:tc>
      </w:tr>
      <w:tr w:rsidR="00812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812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технической части проекта. План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12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812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12AF7" w:rsidRPr="00F260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Pr="00F2609B" w:rsidRDefault="00F2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модель и стратегия финансирования</w:t>
            </w:r>
          </w:p>
        </w:tc>
      </w:tr>
      <w:tr w:rsidR="00812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proofErr w:type="spellEnd"/>
          </w:p>
        </w:tc>
      </w:tr>
      <w:tr w:rsidR="00812AF7" w:rsidRPr="00F260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Pr="00F2609B" w:rsidRDefault="00F2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процесса принятия инвестиционных решений</w:t>
            </w:r>
          </w:p>
        </w:tc>
      </w:tr>
      <w:tr w:rsidR="00812A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812AF7" w:rsidRPr="00F260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Pr="00F2609B" w:rsidRDefault="00F2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предложения о реализации инвестиционного проекта</w:t>
            </w:r>
          </w:p>
        </w:tc>
      </w:tr>
      <w:tr w:rsidR="00812AF7" w:rsidRPr="00F2609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Pr="00F2609B" w:rsidRDefault="00F2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технического задания на выполнение работ в рамках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инвестиционного проекта</w:t>
            </w:r>
          </w:p>
        </w:tc>
      </w:tr>
      <w:tr w:rsidR="00812AF7" w:rsidRPr="00F2609B">
        <w:trPr>
          <w:trHeight w:hRule="exact" w:val="295"/>
        </w:trPr>
        <w:tc>
          <w:tcPr>
            <w:tcW w:w="1521" w:type="dxa"/>
          </w:tcPr>
          <w:p w:rsidR="00812AF7" w:rsidRPr="00F2609B" w:rsidRDefault="00812AF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12AF7" w:rsidRPr="00F2609B" w:rsidRDefault="00812AF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12AF7" w:rsidRPr="00F2609B" w:rsidRDefault="00812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AF7" w:rsidRPr="00F2609B" w:rsidRDefault="00812AF7">
            <w:pPr>
              <w:rPr>
                <w:lang w:val="ru-RU"/>
              </w:rPr>
            </w:pPr>
          </w:p>
        </w:tc>
      </w:tr>
      <w:tr w:rsidR="00812A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Default="00F26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12AF7">
        <w:trPr>
          <w:trHeight w:hRule="exact" w:val="196"/>
        </w:trPr>
        <w:tc>
          <w:tcPr>
            <w:tcW w:w="1521" w:type="dxa"/>
          </w:tcPr>
          <w:p w:rsidR="00812AF7" w:rsidRDefault="00812AF7"/>
        </w:tc>
        <w:tc>
          <w:tcPr>
            <w:tcW w:w="1600" w:type="dxa"/>
          </w:tcPr>
          <w:p w:rsidR="00812AF7" w:rsidRDefault="00812AF7"/>
        </w:tc>
        <w:tc>
          <w:tcPr>
            <w:tcW w:w="7089" w:type="dxa"/>
          </w:tcPr>
          <w:p w:rsidR="00812AF7" w:rsidRDefault="00812AF7"/>
        </w:tc>
        <w:tc>
          <w:tcPr>
            <w:tcW w:w="426" w:type="dxa"/>
          </w:tcPr>
          <w:p w:rsidR="00812AF7" w:rsidRDefault="00812AF7"/>
        </w:tc>
      </w:tr>
      <w:tr w:rsidR="00812A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2AF7" w:rsidRPr="00F2609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Буров В. П., Ломакин А. Л. Бизнес-план фирмы. Теория и практика. [Электронный ресурс</w:t>
            </w:r>
            <w:proofErr w:type="gram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2015. - 192 с. – Режим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/508590</w:t>
            </w:r>
          </w:p>
        </w:tc>
      </w:tr>
      <w:tr w:rsidR="00812AF7" w:rsidRPr="00F260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Проскурин В.К. Анализ, оценка и финансирование инновационных проектов. [Электронный ресурс</w:t>
            </w:r>
            <w:proofErr w:type="gram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2017. - 136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/558426</w:t>
            </w:r>
          </w:p>
        </w:tc>
      </w:tr>
      <w:tr w:rsidR="00812AF7" w:rsidRPr="00F260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Т.Г., Горфинкель В.Я. Бизнес-планирование. [Электронный ресурс</w:t>
            </w:r>
            <w:proofErr w:type="gram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2017. - 296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/883963</w:t>
            </w:r>
          </w:p>
        </w:tc>
      </w:tr>
      <w:tr w:rsidR="00812AF7" w:rsidRPr="00F2609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Бронникова Т. С. Разработка бизнес-плана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проекта. [Электронный ресурс</w:t>
            </w:r>
            <w:proofErr w:type="gram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- 215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/937594</w:t>
            </w:r>
          </w:p>
        </w:tc>
      </w:tr>
    </w:tbl>
    <w:p w:rsidR="00812AF7" w:rsidRPr="00F2609B" w:rsidRDefault="00F2609B">
      <w:pPr>
        <w:rPr>
          <w:sz w:val="0"/>
          <w:szCs w:val="0"/>
          <w:lang w:val="ru-RU"/>
        </w:rPr>
      </w:pPr>
      <w:r w:rsidRPr="00F26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12AF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2AF7" w:rsidRPr="00F2609B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Ю., </w:t>
            </w:r>
            <w:proofErr w:type="spell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Бизнес-план: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тактика развития компании. [Электронный ресурс</w:t>
            </w:r>
            <w:proofErr w:type="gram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2016.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/567394</w:t>
            </w:r>
          </w:p>
        </w:tc>
      </w:tr>
      <w:tr w:rsidR="00812AF7" w:rsidRPr="00F2609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Маркова Г. В. Экономическая оценка инвестиций. [Электронный ресурс</w:t>
            </w:r>
            <w:proofErr w:type="gram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студентов вузов, обучающихся по направлению подготовки 080100.62 «Экономика» (квалификация (степень) «бакалавр»). - Москва: КУРС: ИНФРА-М, 2018.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/937843</w:t>
            </w:r>
          </w:p>
        </w:tc>
      </w:tr>
      <w:tr w:rsidR="00812AF7" w:rsidRPr="00F260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Чараева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М.В., </w:t>
            </w:r>
            <w:proofErr w:type="spell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Лапицкая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Г.М. Инвестици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онное бизнес-планирование. [Электронный ресурс</w:t>
            </w:r>
            <w:proofErr w:type="gram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</w:t>
            </w:r>
            <w:proofErr w:type="gram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- 176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/1026028</w:t>
            </w:r>
          </w:p>
        </w:tc>
      </w:tr>
      <w:tr w:rsidR="00812AF7" w:rsidRPr="00F260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Сергеев А. А. </w:t>
            </w:r>
            <w:proofErr w:type="spell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</w:t>
            </w:r>
            <w:proofErr w:type="gram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планирование.:</w:t>
            </w:r>
            <w:proofErr w:type="gram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магистратуры : учебное пособие для студентов вузов, обучающихся по экономическим специальностям экономики и управления. - Москва: </w:t>
            </w:r>
            <w:proofErr w:type="spell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- 475</w:t>
            </w:r>
          </w:p>
        </w:tc>
      </w:tr>
      <w:tr w:rsidR="00812AF7" w:rsidRPr="00F2609B">
        <w:trPr>
          <w:trHeight w:hRule="exact" w:val="277"/>
        </w:trPr>
        <w:tc>
          <w:tcPr>
            <w:tcW w:w="10774" w:type="dxa"/>
          </w:tcPr>
          <w:p w:rsidR="00812AF7" w:rsidRPr="00F2609B" w:rsidRDefault="00812AF7">
            <w:pPr>
              <w:rPr>
                <w:lang w:val="ru-RU"/>
              </w:rPr>
            </w:pPr>
          </w:p>
        </w:tc>
      </w:tr>
      <w:tr w:rsidR="00812AF7" w:rsidRPr="00F260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Pr="00F2609B" w:rsidRDefault="00F2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онных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2609B">
              <w:rPr>
                <w:lang w:val="ru-RU"/>
              </w:rPr>
              <w:t xml:space="preserve"> </w:t>
            </w:r>
          </w:p>
        </w:tc>
      </w:tr>
      <w:tr w:rsidR="00812AF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2AF7">
        <w:trPr>
          <w:trHeight w:hRule="exact" w:val="277"/>
        </w:trPr>
        <w:tc>
          <w:tcPr>
            <w:tcW w:w="10774" w:type="dxa"/>
          </w:tcPr>
          <w:p w:rsidR="00812AF7" w:rsidRDefault="00812AF7"/>
        </w:tc>
      </w:tr>
      <w:tr w:rsidR="00812A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26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26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26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60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12AF7" w:rsidRPr="00F260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2609B">
              <w:rPr>
                <w:lang w:val="ru-RU"/>
              </w:rPr>
              <w:t xml:space="preserve"> </w:t>
            </w:r>
          </w:p>
        </w:tc>
      </w:tr>
      <w:tr w:rsidR="00812A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0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260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12AF7" w:rsidRPr="00F260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0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2609B">
              <w:rPr>
                <w:lang w:val="ru-RU"/>
              </w:rPr>
              <w:t xml:space="preserve"> </w:t>
            </w:r>
          </w:p>
        </w:tc>
      </w:tr>
      <w:tr w:rsidR="00812AF7" w:rsidRPr="00F2609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Pr="00F2609B" w:rsidRDefault="00F26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F26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812AF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260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12AF7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12AF7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12A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AF7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2609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12AF7" w:rsidRDefault="00F2609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12AF7" w:rsidRPr="00F2609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AF7" w:rsidRPr="00F2609B" w:rsidRDefault="00F26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Яна</w:t>
            </w:r>
            <w:r w:rsidRPr="00F2609B">
              <w:rPr>
                <w:lang w:val="ru-RU"/>
              </w:rPr>
              <w:t xml:space="preserve"> </w:t>
            </w:r>
            <w:r w:rsidRPr="00F26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F2609B">
              <w:rPr>
                <w:lang w:val="ru-RU"/>
              </w:rPr>
              <w:t xml:space="preserve"> </w:t>
            </w:r>
          </w:p>
        </w:tc>
      </w:tr>
    </w:tbl>
    <w:p w:rsidR="00812AF7" w:rsidRDefault="00812AF7">
      <w:pPr>
        <w:rPr>
          <w:lang w:val="ru-RU"/>
        </w:rPr>
      </w:pPr>
    </w:p>
    <w:p w:rsidR="00F2609B" w:rsidRDefault="00F2609B">
      <w:pPr>
        <w:rPr>
          <w:lang w:val="ru-RU"/>
        </w:rPr>
      </w:pPr>
    </w:p>
    <w:p w:rsidR="00F2609B" w:rsidRDefault="00F2609B">
      <w:pPr>
        <w:rPr>
          <w:lang w:val="ru-RU"/>
        </w:rPr>
      </w:pPr>
    </w:p>
    <w:p w:rsidR="00F2609B" w:rsidRDefault="00F2609B">
      <w:pPr>
        <w:rPr>
          <w:lang w:val="ru-RU"/>
        </w:rPr>
      </w:pPr>
    </w:p>
    <w:p w:rsidR="00F2609B" w:rsidRDefault="00F2609B">
      <w:pPr>
        <w:rPr>
          <w:lang w:val="ru-RU"/>
        </w:rPr>
      </w:pPr>
    </w:p>
    <w:p w:rsidR="00F2609B" w:rsidRDefault="00F2609B">
      <w:pPr>
        <w:rPr>
          <w:lang w:val="ru-RU"/>
        </w:rPr>
      </w:pPr>
    </w:p>
    <w:p w:rsidR="00F2609B" w:rsidRDefault="00F2609B">
      <w:pPr>
        <w:rPr>
          <w:lang w:val="ru-RU"/>
        </w:rPr>
      </w:pPr>
    </w:p>
    <w:p w:rsidR="00F2609B" w:rsidRDefault="00F2609B">
      <w:pPr>
        <w:rPr>
          <w:lang w:val="ru-RU"/>
        </w:rPr>
      </w:pPr>
    </w:p>
    <w:p w:rsidR="00F2609B" w:rsidRDefault="00F2609B">
      <w:pPr>
        <w:rPr>
          <w:lang w:val="ru-RU"/>
        </w:rPr>
      </w:pPr>
      <w:bookmarkStart w:id="0" w:name="_GoBack"/>
      <w:bookmarkEnd w:id="0"/>
    </w:p>
    <w:p w:rsidR="00F2609B" w:rsidRDefault="00F2609B" w:rsidP="00F2609B">
      <w:pPr>
        <w:jc w:val="center"/>
        <w:rPr>
          <w:b/>
          <w:snapToGrid w:val="0"/>
          <w:color w:val="0000FF"/>
        </w:rPr>
      </w:pPr>
      <w:r>
        <w:rPr>
          <w:b/>
          <w:snapToGrid w:val="0"/>
          <w:color w:val="0000FF"/>
        </w:rPr>
        <w:lastRenderedPageBreak/>
        <w:t xml:space="preserve">7.3.3. </w:t>
      </w:r>
      <w:proofErr w:type="spellStart"/>
      <w:r>
        <w:rPr>
          <w:b/>
          <w:snapToGrid w:val="0"/>
          <w:color w:val="0000FF"/>
        </w:rPr>
        <w:t>Перечень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курсовых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работ</w:t>
      </w:r>
      <w:proofErr w:type="spellEnd"/>
    </w:p>
    <w:p w:rsidR="00F2609B" w:rsidRDefault="00F2609B" w:rsidP="00F2609B">
      <w:pPr>
        <w:jc w:val="center"/>
        <w:rPr>
          <w:b/>
          <w:snapToGrid w:val="0"/>
          <w:color w:val="0000FF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технико-экономического обоснования инвестиционного проекта на примере промышленного предприятия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технико-экономического обоснования инвестиционного проекта по освоению новой продукции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технико-экономического обоснования инвестиционного проекта по освоению нового оборудования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технико-экономического обоснования инвестиционного проекта по освоению новой технологии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технико-экономического обоснования инвестиционного проекта по развитию компании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бизнес-плана инвестиционного проекта на примере промышленного предприятия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бизнес-плана инвестиционного проекта по расширению бизнеса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бизнес-плана инвестиционного проекта по освоению новой продукции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бизнес-плана инвестиционного проекта по освоению новой услуги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бизнес-плана инвестиционного проекта по освоению нового рынка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бизнес-плана инвестиционного проекта по развитию компании</w:t>
            </w:r>
          </w:p>
        </w:tc>
      </w:tr>
      <w:tr w:rsidR="00F2609B" w:rsidRPr="00F2609B" w:rsidTr="00F2609B">
        <w:tc>
          <w:tcPr>
            <w:tcW w:w="9640" w:type="dxa"/>
            <w:hideMark/>
          </w:tcPr>
          <w:p w:rsidR="00F2609B" w:rsidRDefault="00F2609B" w:rsidP="00136542">
            <w:pPr>
              <w:pStyle w:val="a4"/>
              <w:numPr>
                <w:ilvl w:val="0"/>
                <w:numId w:val="1"/>
              </w:numPr>
            </w:pPr>
            <w:r>
              <w:t>Разработка бизнес-плана по созданию новой фирмы</w:t>
            </w:r>
          </w:p>
        </w:tc>
      </w:tr>
    </w:tbl>
    <w:p w:rsidR="00F2609B" w:rsidRPr="00F2609B" w:rsidRDefault="00F2609B">
      <w:pPr>
        <w:rPr>
          <w:lang w:val="ru-RU"/>
        </w:rPr>
      </w:pPr>
    </w:p>
    <w:sectPr w:rsidR="00F2609B" w:rsidRPr="00F2609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00F"/>
    <w:multiLevelType w:val="hybridMultilevel"/>
    <w:tmpl w:val="B658BE70"/>
    <w:lvl w:ilvl="0" w:tplc="3BA45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2AF7"/>
    <w:rsid w:val="00D31453"/>
    <w:rsid w:val="00E209E2"/>
    <w:rsid w:val="00F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6B2BBD-41DD-47CC-974D-6F2FF6C6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2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F26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2021-2022_38_03_01-КБиПУ-2021_очное_plx_Технико-экономическое обоснование инвестиционного проекта</dc:title>
  <dc:creator>FastReport.NET</dc:creator>
  <cp:lastModifiedBy>Учитель</cp:lastModifiedBy>
  <cp:revision>2</cp:revision>
  <dcterms:created xsi:type="dcterms:W3CDTF">2021-09-07T13:16:00Z</dcterms:created>
  <dcterms:modified xsi:type="dcterms:W3CDTF">2021-09-07T13:17:00Z</dcterms:modified>
</cp:coreProperties>
</file>