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бухгалтерского</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 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затратами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предприятиях</w:t>
            </w:r>
            <w:r>
              <w:rPr/>
              <w:t xml:space="preserve"> </w:t>
            </w:r>
            <w:r>
              <w:rPr>
                <w:rFonts w:ascii="Times New Roman" w:hAnsi="Times New Roman" w:cs="Times New Roman"/>
                <w:color w:val="#000000"/>
                <w:sz w:val="24"/>
                <w:szCs w:val="24"/>
              </w:rPr>
              <w:t>индустрии</w:t>
            </w:r>
            <w:r>
              <w:rPr/>
              <w:t xml:space="preserve"> </w:t>
            </w:r>
            <w:r>
              <w:rPr>
                <w:rFonts w:ascii="Times New Roman" w:hAnsi="Times New Roman" w:cs="Times New Roman"/>
                <w:color w:val="#000000"/>
                <w:sz w:val="24"/>
                <w:szCs w:val="24"/>
              </w:rPr>
              <w:t>питания</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19.03.04</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продукции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общественного</w:t>
            </w:r>
            <w:r>
              <w:rPr/>
              <w:t xml:space="preserve"> </w:t>
            </w:r>
            <w:r>
              <w:rPr>
                <w:rFonts w:ascii="Times New Roman" w:hAnsi="Times New Roman" w:cs="Times New Roman"/>
                <w:color w:val="#000000"/>
                <w:sz w:val="24"/>
                <w:szCs w:val="24"/>
              </w:rPr>
              <w:t>питания</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предприятиями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индустрии</w:t>
            </w:r>
            <w:r>
              <w:rPr/>
              <w:t xml:space="preserve"> </w:t>
            </w:r>
            <w:r>
              <w:rPr>
                <w:rFonts w:ascii="Times New Roman" w:hAnsi="Times New Roman" w:cs="Times New Roman"/>
                <w:color w:val="#000000"/>
                <w:sz w:val="24"/>
                <w:szCs w:val="24"/>
              </w:rPr>
              <w:t>питания</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бухгалтерского</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аудита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метод и объекты бухгалтерского (финансового) учета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учета затрат на предприятиях питания</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затрат для целей управления</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Учет, оценка и планирование материальных и трудовых ресурсов по видам затрат и местам возникновения затрат</w:t>
            </w:r>
          </w:p>
        </w:tc>
      </w:tr>
      <w:tr>
        <w:trPr>
          <w:trHeight w:hRule="exact" w:val="585.06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потребности в материальных и трудовых ресурсах и оценка их эффективности в системе нормативных затрат</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089.12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Гетьман В. Г., Керимов В. Э., Бабаева З. Д., Неселовская Т. М. Бухгалтерский учет. [Электронный ресурс]:учебник для студентов вузов, обучающихся по направлению 38.03.01 «Экономика» (уровень подготовки «бакалавр»). - Москва: ИНФРА-М, 2019. - 601 – Режим доступа: https://znanium.com/catalog/product/996140</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Кондраков Н.П. Бухгалтерский учет (финансовый и управленческий). [Электронный ресурс]:Учебник. - Москва: ООО "Научно-издательский центр ИНФРА-М", 2020. - 584 – Режим доступа: https://znanium.com/catalog/product/1043832</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Петров А.М. Бухгалтерский учет в торговле и общественном питании. [Электронный ресурс]:ВО - Бакалавриат. - Москва: Вузовский учебник, 2019. - 348 – Режим доступа: https://znanium.com/catalog/product/1002381</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Николенко П. Г., Терехов А. М. Бухгалтерский управленческий учет на предприятиях общественного питания. [Электронный ресурс]:Учебник и практикум для вузов. - Москва: Юрайт, 2020. - 206 – Режим доступа: https://urait.ru/bcode/456938</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Петров А. М. Общественное питание: учет и калькулирование себестоимости. [Электронный ресурс]:учебное пособие. - Москва: КУРС: ИНФРА-М, 2018. - 270 – Режим доступа: https://znanium.com/catalog/product/939765</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Хахонова Н.Н., Кушнаренко Т. В., Богатая И. Н., Вахрушева О. Б., Эфендиева Г. А., Стаханов А. Ю., Панкова С. В., Кольцова Т. А., Крутских Р. В., Кувалдина Т. Б. Бухгалтерский учет и отчетность. [Электронный ресурс]:учебник. - Москва: РИОР: ИНФРА-М, 2019. - 554 – Режим доступа: https://znanium.com/catalog/product/1027995</w:t>
            </w:r>
          </w:p>
        </w:tc>
      </w:tr>
      <w:tr>
        <w:trPr>
          <w:trHeight w:hRule="exact" w:val="277.8304"/>
        </w:trPr>
        <w:tc>
          <w:tcPr>
            <w:tcW w:w="1521" w:type="dxa"/>
          </w:tcPr>
          <w:p/>
        </w:tc>
        <w:tc>
          <w:tcPr>
            <w:tcW w:w="1600" w:type="dxa"/>
          </w:tcPr>
          <w:p/>
        </w:tc>
        <w:tc>
          <w:tcPr>
            <w:tcW w:w="7089" w:type="dxa"/>
          </w:tcPr>
          <w:p/>
        </w:tc>
        <w:tc>
          <w:tcPr>
            <w:tcW w:w="426" w:type="dxa"/>
          </w:tcPr>
          <w:p/>
        </w:tc>
      </w:tr>
      <w:tr>
        <w:trPr>
          <w:trHeight w:hRule="exact" w:val="451.1421"/>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 </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555.66"/>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652.826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694.5748"/>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1"/>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Поведишникова</w:t>
            </w:r>
            <w:r>
              <w:rPr/>
              <w:t xml:space="preserve"> </w:t>
            </w:r>
            <w:r>
              <w:rPr>
                <w:rFonts w:ascii="Times New Roman" w:hAnsi="Times New Roman" w:cs="Times New Roman"/>
                <w:color w:val="#000000"/>
                <w:sz w:val="24"/>
                <w:szCs w:val="24"/>
              </w:rPr>
              <w:t>С.В.</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2021-2022_19_03_04-ОиУПП-2021_очное_plx_Основы бухгалтерского учета  и управление затратами на предприятиях индустрии питания</dc:title>
  <dc:creator>FastReport.NET</dc:creator>
</cp:coreProperties>
</file>