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AA" w:rsidRDefault="00841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668AA" w:rsidRDefault="00841F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374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695"/>
      </w:tblGrid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113" w:type="dxa"/>
            <w:gridSpan w:val="2"/>
            <w:shd w:val="clear" w:color="auto" w:fill="auto"/>
          </w:tcPr>
          <w:p w:rsidR="00A668AA" w:rsidRPr="009830FF" w:rsidRDefault="00841F93">
            <w:pPr>
              <w:rPr>
                <w:b/>
                <w:sz w:val="24"/>
                <w:szCs w:val="24"/>
              </w:rPr>
            </w:pPr>
            <w:r w:rsidRPr="009830FF">
              <w:rPr>
                <w:b/>
                <w:sz w:val="24"/>
                <w:szCs w:val="24"/>
              </w:rPr>
              <w:t>Барное дело</w:t>
            </w:r>
          </w:p>
        </w:tc>
      </w:tr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43.03.03</w:t>
            </w:r>
          </w:p>
        </w:tc>
        <w:tc>
          <w:tcPr>
            <w:tcW w:w="5695" w:type="dxa"/>
            <w:shd w:val="clear" w:color="auto" w:fill="auto"/>
          </w:tcPr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Гостиничное дело</w:t>
            </w:r>
          </w:p>
        </w:tc>
      </w:tr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13" w:type="dxa"/>
            <w:gridSpan w:val="2"/>
            <w:shd w:val="clear" w:color="auto" w:fill="auto"/>
          </w:tcPr>
          <w:p w:rsidR="00A668AA" w:rsidRPr="00841F93" w:rsidRDefault="0098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</w:t>
            </w:r>
            <w:r w:rsidR="00841F93" w:rsidRPr="00841F93">
              <w:rPr>
                <w:sz w:val="24"/>
                <w:szCs w:val="24"/>
              </w:rPr>
              <w:t>есторанная деятельность</w:t>
            </w:r>
          </w:p>
        </w:tc>
      </w:tr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113" w:type="dxa"/>
            <w:gridSpan w:val="2"/>
            <w:shd w:val="clear" w:color="auto" w:fill="auto"/>
          </w:tcPr>
          <w:p w:rsidR="00A668AA" w:rsidRPr="00841F93" w:rsidRDefault="0098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1F93" w:rsidRPr="00841F93">
              <w:rPr>
                <w:sz w:val="24"/>
                <w:szCs w:val="24"/>
              </w:rPr>
              <w:t xml:space="preserve"> </w:t>
            </w:r>
            <w:proofErr w:type="spellStart"/>
            <w:r w:rsidR="00841F93" w:rsidRPr="00841F93">
              <w:rPr>
                <w:sz w:val="24"/>
                <w:szCs w:val="24"/>
              </w:rPr>
              <w:t>з.е</w:t>
            </w:r>
            <w:proofErr w:type="spellEnd"/>
            <w:r w:rsidR="00841F93" w:rsidRPr="00841F93">
              <w:rPr>
                <w:sz w:val="24"/>
                <w:szCs w:val="24"/>
              </w:rPr>
              <w:t>.</w:t>
            </w:r>
          </w:p>
        </w:tc>
      </w:tr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113" w:type="dxa"/>
            <w:gridSpan w:val="2"/>
            <w:shd w:val="clear" w:color="auto" w:fill="auto"/>
          </w:tcPr>
          <w:p w:rsidR="00A668AA" w:rsidRPr="00841F93" w:rsidRDefault="00841F93" w:rsidP="00794DA9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Экзамен</w:t>
            </w:r>
          </w:p>
        </w:tc>
      </w:tr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113" w:type="dxa"/>
            <w:gridSpan w:val="2"/>
            <w:shd w:val="clear" w:color="auto" w:fill="auto"/>
          </w:tcPr>
          <w:p w:rsidR="00A668AA" w:rsidRPr="009830FF" w:rsidRDefault="00841F93">
            <w:pPr>
              <w:rPr>
                <w:i/>
                <w:sz w:val="24"/>
                <w:szCs w:val="24"/>
              </w:rPr>
            </w:pPr>
            <w:r w:rsidRPr="009830FF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E7E6E6" w:themeFill="background2"/>
          </w:tcPr>
          <w:p w:rsidR="00A668AA" w:rsidRPr="00841F93" w:rsidRDefault="00841F93" w:rsidP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1. Введение в дисциплину. История барного дела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2. Современное состояние и тенденции развития баров. Классификация баров согласно ГОСТ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3. Организационно-технологическая структура бара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4. Материально-техническая база бара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5. Информационное обеспечение деятельности бара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6. Правовое обеспечение деятельности бара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7. Управление баром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8. Организация процесса обслуживания в баре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9. Характеристика и культура потребления алкогольных, слабоалкогольных, безалкогольных напитков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2749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10. Коктейли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2749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11. Характеристика и культура потребления горячих напитков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E7E6E6" w:themeFill="background2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9830FF" w:rsidRDefault="00841F93" w:rsidP="009830FF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9830F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68AA" w:rsidRPr="009830FF" w:rsidRDefault="00841F93" w:rsidP="009830FF">
            <w:pPr>
              <w:ind w:left="318" w:hanging="318"/>
              <w:jc w:val="both"/>
              <w:rPr>
                <w:sz w:val="24"/>
                <w:szCs w:val="24"/>
              </w:rPr>
            </w:pPr>
            <w:r w:rsidRPr="009830FF">
              <w:rPr>
                <w:sz w:val="24"/>
                <w:szCs w:val="24"/>
              </w:rPr>
              <w:t>1.</w:t>
            </w:r>
            <w:r w:rsidRPr="009830FF">
              <w:rPr>
                <w:sz w:val="24"/>
                <w:szCs w:val="24"/>
              </w:rPr>
              <w:tab/>
            </w:r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>Васюкова, А. Т. Организация производства и обслуживания на предприятиях общественного питания [Электронный ресурс</w:t>
            </w:r>
            <w:proofErr w:type="gramStart"/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студентов,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</w:t>
            </w:r>
            <w:proofErr w:type="gramStart"/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 xml:space="preserve"> Дашков и К°, 2017. - 416 с. </w:t>
            </w:r>
            <w:hyperlink r:id="rId5" w:tgtFrame="_blank" w:tooltip="читать полный текст" w:history="1">
              <w:r w:rsidR="009830FF" w:rsidRPr="009830FF">
                <w:rPr>
                  <w:rStyle w:val="afffffffe"/>
                  <w:rFonts w:eastAsia="Arial Unicode MS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https://new.znanium.com/catalog/product/512131</w:t>
              </w:r>
            </w:hyperlink>
          </w:p>
          <w:p w:rsidR="009830FF" w:rsidRPr="009830FF" w:rsidRDefault="009830FF" w:rsidP="009830FF">
            <w:pPr>
              <w:ind w:left="318" w:hanging="318"/>
              <w:jc w:val="both"/>
              <w:rPr>
                <w:sz w:val="24"/>
                <w:szCs w:val="24"/>
              </w:rPr>
            </w:pPr>
            <w:r w:rsidRPr="009830FF">
              <w:rPr>
                <w:sz w:val="24"/>
                <w:szCs w:val="24"/>
              </w:rPr>
              <w:t>2.</w:t>
            </w:r>
            <w:r w:rsidRPr="009830FF">
              <w:rPr>
                <w:sz w:val="24"/>
                <w:szCs w:val="24"/>
              </w:rPr>
              <w:tab/>
            </w:r>
            <w:proofErr w:type="spellStart"/>
            <w:r w:rsidRPr="009830FF">
              <w:rPr>
                <w:color w:val="000000"/>
                <w:sz w:val="24"/>
                <w:szCs w:val="24"/>
                <w:shd w:val="clear" w:color="auto" w:fill="FFFFFF"/>
              </w:rPr>
              <w:t>Оробейко</w:t>
            </w:r>
            <w:proofErr w:type="spellEnd"/>
            <w:r w:rsidRPr="009830FF">
              <w:rPr>
                <w:color w:val="000000"/>
                <w:sz w:val="24"/>
                <w:szCs w:val="24"/>
                <w:shd w:val="clear" w:color="auto" w:fill="FFFFFF"/>
              </w:rPr>
              <w:t>, Е. С. Организация обслуживания: рестораны и бары [Электронный ресурс</w:t>
            </w:r>
            <w:proofErr w:type="gramStart"/>
            <w:r w:rsidRPr="009830FF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9830FF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Е. С. </w:t>
            </w:r>
            <w:proofErr w:type="spellStart"/>
            <w:r w:rsidRPr="009830FF">
              <w:rPr>
                <w:color w:val="000000"/>
                <w:sz w:val="24"/>
                <w:szCs w:val="24"/>
                <w:shd w:val="clear" w:color="auto" w:fill="FFFFFF"/>
              </w:rPr>
              <w:t>Оробейко</w:t>
            </w:r>
            <w:proofErr w:type="spellEnd"/>
            <w:r w:rsidRPr="009830FF">
              <w:rPr>
                <w:color w:val="000000"/>
                <w:sz w:val="24"/>
                <w:szCs w:val="24"/>
                <w:shd w:val="clear" w:color="auto" w:fill="FFFFFF"/>
              </w:rPr>
              <w:t xml:space="preserve">, Н. Г. </w:t>
            </w:r>
            <w:proofErr w:type="spellStart"/>
            <w:r w:rsidRPr="009830FF">
              <w:rPr>
                <w:color w:val="000000"/>
                <w:sz w:val="24"/>
                <w:szCs w:val="24"/>
                <w:shd w:val="clear" w:color="auto" w:fill="FFFFFF"/>
              </w:rPr>
              <w:t>Шередер</w:t>
            </w:r>
            <w:proofErr w:type="spellEnd"/>
            <w:r w:rsidRPr="009830FF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830FF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830FF">
              <w:rPr>
                <w:color w:val="000000"/>
                <w:sz w:val="24"/>
                <w:szCs w:val="24"/>
                <w:shd w:val="clear" w:color="auto" w:fill="FFFFFF"/>
              </w:rPr>
              <w:t xml:space="preserve"> Альфа-М: ИНФРА-М, 2011. - 320 с. </w:t>
            </w:r>
            <w:hyperlink r:id="rId6" w:tgtFrame="_blank" w:tooltip="читать полный текст" w:history="1">
              <w:r w:rsidRPr="009830FF">
                <w:rPr>
                  <w:rStyle w:val="afffffffe"/>
                  <w:rFonts w:eastAsia="Arial Unicode MS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https://new.znanium.com/catalog/product/261600</w:t>
              </w:r>
            </w:hyperlink>
          </w:p>
          <w:p w:rsidR="00A668AA" w:rsidRPr="009830FF" w:rsidRDefault="00611661" w:rsidP="009830FF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9830F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668AA" w:rsidRPr="009830FF" w:rsidRDefault="00841F93" w:rsidP="009830FF">
            <w:pPr>
              <w:widowControl/>
              <w:shd w:val="clear" w:color="auto" w:fill="FFFFFF"/>
              <w:suppressAutoHyphens w:val="0"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9830FF">
              <w:rPr>
                <w:sz w:val="24"/>
                <w:szCs w:val="24"/>
              </w:rPr>
              <w:t xml:space="preserve">1. </w:t>
            </w:r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>Зайко, Г. М. Организация производства и обслуживания на предприятиях общественного питания [Электронный ресурс</w:t>
            </w:r>
            <w:proofErr w:type="gramStart"/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Г. М. Зайко, Т. А. </w:t>
            </w:r>
            <w:proofErr w:type="spellStart"/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>Джум</w:t>
            </w:r>
            <w:proofErr w:type="spellEnd"/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830FF" w:rsidRPr="009830FF">
              <w:rPr>
                <w:color w:val="000000"/>
                <w:sz w:val="24"/>
                <w:szCs w:val="24"/>
                <w:shd w:val="clear" w:color="auto" w:fill="FFFFFF"/>
              </w:rPr>
              <w:t xml:space="preserve"> Магистр: ИНФРА-М, 2013. - 560 с.</w:t>
            </w:r>
            <w:r w:rsidR="009830F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tgtFrame="_blank" w:tooltip="читать полный текст" w:history="1">
              <w:r w:rsidR="009830FF" w:rsidRPr="009830FF">
                <w:rPr>
                  <w:rStyle w:val="afffffffe"/>
                  <w:rFonts w:eastAsia="Arial Unicode MS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https://new.znanium.com/catalog/product/389895</w:t>
              </w:r>
            </w:hyperlink>
          </w:p>
        </w:tc>
      </w:tr>
      <w:tr w:rsidR="00841F93" w:rsidRPr="00841F93">
        <w:tc>
          <w:tcPr>
            <w:tcW w:w="10374" w:type="dxa"/>
            <w:gridSpan w:val="3"/>
            <w:shd w:val="clear" w:color="auto" w:fill="E7E6E6" w:themeFill="background2"/>
          </w:tcPr>
          <w:p w:rsidR="00A668AA" w:rsidRPr="00841F93" w:rsidRDefault="00841F9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9830FF">
              <w:rPr>
                <w:b/>
                <w:sz w:val="24"/>
                <w:szCs w:val="24"/>
              </w:rPr>
              <w:t xml:space="preserve"> </w:t>
            </w:r>
            <w:r w:rsidRPr="00841F93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668AA" w:rsidRPr="00841F93" w:rsidRDefault="00841F93">
            <w:pPr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1F93">
              <w:rPr>
                <w:sz w:val="24"/>
                <w:szCs w:val="24"/>
              </w:rPr>
              <w:t>Astra</w:t>
            </w:r>
            <w:proofErr w:type="spellEnd"/>
            <w:r w:rsidRPr="00841F93">
              <w:rPr>
                <w:sz w:val="24"/>
                <w:szCs w:val="24"/>
              </w:rPr>
              <w:t xml:space="preserve"> </w:t>
            </w:r>
            <w:proofErr w:type="spellStart"/>
            <w:r w:rsidRPr="00841F93">
              <w:rPr>
                <w:sz w:val="24"/>
                <w:szCs w:val="24"/>
              </w:rPr>
              <w:t>Linux</w:t>
            </w:r>
            <w:proofErr w:type="spellEnd"/>
            <w:r w:rsidRPr="00841F93">
              <w:rPr>
                <w:sz w:val="24"/>
                <w:szCs w:val="24"/>
              </w:rPr>
              <w:t xml:space="preserve"> </w:t>
            </w:r>
            <w:proofErr w:type="spellStart"/>
            <w:r w:rsidRPr="00841F93">
              <w:rPr>
                <w:sz w:val="24"/>
                <w:szCs w:val="24"/>
              </w:rPr>
              <w:t>Common</w:t>
            </w:r>
            <w:proofErr w:type="spellEnd"/>
            <w:r w:rsidRPr="00841F93">
              <w:rPr>
                <w:sz w:val="24"/>
                <w:szCs w:val="24"/>
              </w:rPr>
              <w:t xml:space="preserve"> </w:t>
            </w:r>
            <w:proofErr w:type="spellStart"/>
            <w:r w:rsidRPr="00841F93">
              <w:rPr>
                <w:sz w:val="24"/>
                <w:szCs w:val="24"/>
              </w:rPr>
              <w:t>Edition</w:t>
            </w:r>
            <w:proofErr w:type="spellEnd"/>
            <w:r w:rsidRPr="00841F9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668AA" w:rsidRPr="00841F93" w:rsidRDefault="00841F93">
            <w:pPr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9830FF">
              <w:rPr>
                <w:sz w:val="24"/>
                <w:szCs w:val="24"/>
              </w:rPr>
              <w:t xml:space="preserve"> </w:t>
            </w:r>
            <w:r w:rsidRPr="00841F9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Общего доступа</w:t>
            </w:r>
          </w:p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- Справочная правовая система ГАРАНТ</w:t>
            </w:r>
          </w:p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E7E6E6" w:themeFill="background2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41F93" w:rsidRPr="00841F93" w:rsidTr="00B93F05">
        <w:tc>
          <w:tcPr>
            <w:tcW w:w="10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8" w:rsidRDefault="00C82A28" w:rsidP="00C82A28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841F93" w:rsidRPr="00841F93" w:rsidRDefault="00C82A28" w:rsidP="00C82A28">
            <w:pPr>
              <w:jc w:val="both"/>
              <w:rPr>
                <w:b/>
                <w:kern w:val="3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A668AA" w:rsidRDefault="00A668AA">
      <w:pPr>
        <w:ind w:left="-284"/>
        <w:rPr>
          <w:sz w:val="24"/>
          <w:szCs w:val="24"/>
        </w:rPr>
      </w:pPr>
    </w:p>
    <w:p w:rsidR="009830FF" w:rsidRDefault="009830FF" w:rsidP="009830FF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Аннотацию подготовил: Старовойтова Я.Ю. </w:t>
      </w:r>
    </w:p>
    <w:p w:rsidR="00A668AA" w:rsidRDefault="00A668AA"/>
    <w:sectPr w:rsidR="00A668A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A"/>
    <w:rsid w:val="00611661"/>
    <w:rsid w:val="00794DA9"/>
    <w:rsid w:val="00841F93"/>
    <w:rsid w:val="009830FF"/>
    <w:rsid w:val="00A668AA"/>
    <w:rsid w:val="00C82A28"/>
    <w:rsid w:val="00E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58B0C-6C24-44D9-9677-5C95AF9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032EF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98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3898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261600" TargetMode="External"/><Relationship Id="rId5" Type="http://schemas.openxmlformats.org/officeDocument/2006/relationships/hyperlink" Target="https://new.znanium.com/catalog/product/5121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2D92-D0E4-4520-8466-E6137FEA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Евгения Радыгина</cp:lastModifiedBy>
  <cp:revision>12</cp:revision>
  <cp:lastPrinted>2019-04-27T11:01:00Z</cp:lastPrinted>
  <dcterms:created xsi:type="dcterms:W3CDTF">2019-03-14T11:10:00Z</dcterms:created>
  <dcterms:modified xsi:type="dcterms:W3CDTF">2020-02-19T09:42:00Z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