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E046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67"/>
        </w:trPr>
        <w:tc>
          <w:tcPr>
            <w:tcW w:w="1521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500"/>
        </w:trPr>
        <w:tc>
          <w:tcPr>
            <w:tcW w:w="1521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E046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7E046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7E046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7E04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E046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 w:rsidRPr="00D050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Видение, миссия и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цели компании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диверсифицированной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 w:rsidRPr="00D050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 для стратегического анализа (ПК-2)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Общекопроративные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стратегии. Руководство выполнением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типовых задач</w:t>
            </w:r>
            <w:r w:rsidRPr="00D050A4">
              <w:rPr>
                <w:lang w:val="ru-RU"/>
              </w:rPr>
              <w:br/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тактического планирования производства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Конкурентные корпоративные стратегии. Тактическое управление процессами</w:t>
            </w:r>
            <w:r w:rsidRPr="00D050A4">
              <w:rPr>
                <w:lang w:val="ru-RU"/>
              </w:rPr>
              <w:br/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производства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 w:rsidRPr="00D050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покупателей компании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стратегия в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 поставщиков компании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в </w:t>
            </w:r>
            <w:proofErr w:type="spellStart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низкоконцентрированных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отраслях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для компаний имеющих различные отраслевые позиции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новых отраслях</w:t>
            </w:r>
          </w:p>
          <w:p w:rsidR="007E0468" w:rsidRPr="00D050A4" w:rsidRDefault="00D050A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в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период роста отрасли</w:t>
            </w:r>
          </w:p>
          <w:p w:rsidR="007E0468" w:rsidRPr="00D050A4" w:rsidRDefault="00D050A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насыщения отрасли</w:t>
            </w:r>
          </w:p>
          <w:p w:rsidR="007E0468" w:rsidRPr="00D050A4" w:rsidRDefault="00D050A4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спада отрасли</w:t>
            </w: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188"/>
        </w:trPr>
        <w:tc>
          <w:tcPr>
            <w:tcW w:w="1521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Default="00D050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E0468">
        <w:trPr>
          <w:trHeight w:hRule="exact" w:val="201"/>
        </w:trPr>
        <w:tc>
          <w:tcPr>
            <w:tcW w:w="1521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0468" w:rsidRPr="00D050A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Голубков Е. П. Стратегический менеджмент [Электронный ресурс]:Учебник и практикум</w:t>
            </w:r>
            <w:r w:rsidRPr="00D050A4">
              <w:rPr>
                <w:lang w:val="ru-RU"/>
              </w:rPr>
              <w:br/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/489449</w:t>
            </w:r>
          </w:p>
        </w:tc>
      </w:tr>
      <w:tr w:rsidR="007E0468" w:rsidRPr="00D050A4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Зуб А. Т. Стратегический менеджмент [Электронный ресурс]:учебник и практикум для</w:t>
            </w:r>
            <w:r w:rsidRPr="00D050A4">
              <w:rPr>
                <w:lang w:val="ru-RU"/>
              </w:rPr>
              <w:br/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/488958</w:t>
            </w:r>
          </w:p>
        </w:tc>
      </w:tr>
      <w:tr w:rsidR="007E0468" w:rsidRPr="00D050A4">
        <w:trPr>
          <w:trHeight w:hRule="exact" w:val="142"/>
        </w:trPr>
        <w:tc>
          <w:tcPr>
            <w:tcW w:w="1521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E0468" w:rsidRDefault="00D050A4">
      <w:pPr>
        <w:rPr>
          <w:sz w:val="0"/>
          <w:szCs w:val="0"/>
        </w:rPr>
      </w:pPr>
      <w:r>
        <w:br w:type="page"/>
      </w:r>
    </w:p>
    <w:p w:rsidR="007E0468" w:rsidRDefault="007E0468">
      <w:pPr>
        <w:sectPr w:rsidR="007E046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E0468" w:rsidRPr="00D050A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Стратегический менеджмент. Организация стратегического развития</w:t>
            </w:r>
            <w:r w:rsidRPr="00D050A4">
              <w:rPr>
                <w:lang w:val="ru-RU"/>
              </w:rPr>
              <w:br/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- 361 – Режим</w:t>
            </w:r>
            <w:r w:rsidRPr="00D050A4">
              <w:rPr>
                <w:lang w:val="ru-RU"/>
              </w:rPr>
              <w:br/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/489578</w:t>
            </w:r>
          </w:p>
        </w:tc>
      </w:tr>
      <w:tr w:rsidR="007E0468" w:rsidRPr="00D050A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Красильников С. А., Красильников А. С. Менеджмент. Управление холдингом</w:t>
            </w:r>
            <w:r w:rsidRPr="00D050A4">
              <w:rPr>
                <w:lang w:val="ru-RU"/>
              </w:rPr>
              <w:br/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- 169 – Режим доступа:</w:t>
            </w:r>
            <w:r w:rsidRPr="00D050A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/491151</w:t>
            </w:r>
          </w:p>
        </w:tc>
      </w:tr>
      <w:tr w:rsidR="007E0468" w:rsidRPr="00D050A4">
        <w:trPr>
          <w:trHeight w:hRule="exact" w:val="284"/>
        </w:trPr>
        <w:tc>
          <w:tcPr>
            <w:tcW w:w="10774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мационных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050A4">
              <w:rPr>
                <w:lang w:val="ru-RU"/>
              </w:rPr>
              <w:t xml:space="preserve"> </w:t>
            </w:r>
          </w:p>
        </w:tc>
      </w:tr>
      <w:tr w:rsidR="007E0468" w:rsidRPr="00D050A4">
        <w:trPr>
          <w:trHeight w:hRule="exact" w:val="142"/>
        </w:trPr>
        <w:tc>
          <w:tcPr>
            <w:tcW w:w="10774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0468">
        <w:trPr>
          <w:trHeight w:hRule="exact" w:val="283"/>
        </w:trPr>
        <w:tc>
          <w:tcPr>
            <w:tcW w:w="10774" w:type="dxa"/>
          </w:tcPr>
          <w:p w:rsidR="007E0468" w:rsidRDefault="007E04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46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050A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050A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050A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050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E0468" w:rsidRPr="00D050A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0A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50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050A4">
              <w:rPr>
                <w:lang w:val="ru-RU"/>
              </w:rPr>
              <w:t xml:space="preserve"> </w:t>
            </w:r>
          </w:p>
        </w:tc>
      </w:tr>
      <w:tr w:rsidR="007E0468" w:rsidRPr="00D050A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050A4">
              <w:rPr>
                <w:lang w:val="ru-RU"/>
              </w:rPr>
              <w:t xml:space="preserve"> </w:t>
            </w:r>
          </w:p>
        </w:tc>
      </w:tr>
      <w:tr w:rsidR="007E0468" w:rsidRPr="00D050A4">
        <w:trPr>
          <w:trHeight w:hRule="exact" w:val="142"/>
        </w:trPr>
        <w:tc>
          <w:tcPr>
            <w:tcW w:w="10774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050A4">
              <w:rPr>
                <w:lang w:val="ru-RU"/>
              </w:rPr>
              <w:br/>
            </w:r>
            <w:r w:rsidRPr="00D0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E0468" w:rsidRPr="00D050A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050A4">
              <w:rPr>
                <w:lang w:val="ru-RU"/>
              </w:rPr>
              <w:t xml:space="preserve"> </w:t>
            </w:r>
          </w:p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lang w:val="ru-RU"/>
              </w:rPr>
              <w:t xml:space="preserve"> </w:t>
            </w:r>
          </w:p>
        </w:tc>
      </w:tr>
      <w:tr w:rsidR="007E0468" w:rsidRPr="00D050A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050A4">
              <w:rPr>
                <w:lang w:val="ru-RU"/>
              </w:rPr>
              <w:t xml:space="preserve"> </w:t>
            </w:r>
          </w:p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lang w:val="ru-RU"/>
              </w:rPr>
              <w:t xml:space="preserve"> </w:t>
            </w:r>
          </w:p>
          <w:p w:rsidR="007E0468" w:rsidRPr="00D050A4" w:rsidRDefault="00D050A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50A4">
              <w:rPr>
                <w:lang w:val="ru-RU"/>
              </w:rPr>
              <w:t xml:space="preserve"> </w:t>
            </w:r>
          </w:p>
        </w:tc>
      </w:tr>
      <w:tr w:rsidR="007E0468" w:rsidRPr="00D050A4">
        <w:trPr>
          <w:trHeight w:hRule="exact" w:val="142"/>
        </w:trPr>
        <w:tc>
          <w:tcPr>
            <w:tcW w:w="10774" w:type="dxa"/>
          </w:tcPr>
          <w:p w:rsidR="007E0468" w:rsidRPr="00D050A4" w:rsidRDefault="007E04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0468" w:rsidRPr="00D050A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468" w:rsidRPr="00D050A4" w:rsidRDefault="00D050A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50A4">
              <w:rPr>
                <w:lang w:val="ru-RU"/>
              </w:rPr>
              <w:t xml:space="preserve"> </w:t>
            </w:r>
            <w:r w:rsidRPr="00D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50A4">
              <w:rPr>
                <w:lang w:val="ru-RU"/>
              </w:rPr>
              <w:t xml:space="preserve"> </w:t>
            </w:r>
          </w:p>
        </w:tc>
      </w:tr>
    </w:tbl>
    <w:p w:rsidR="00D050A4" w:rsidRDefault="00D050A4">
      <w:r>
        <w:rPr>
          <w:color w:val="FFFFFF"/>
          <w:sz w:val="2"/>
          <w:szCs w:val="2"/>
        </w:rPr>
        <w:t>.</w:t>
      </w:r>
    </w:p>
    <w:p w:rsidR="00D050A4" w:rsidRDefault="00D050A4" w:rsidP="00D050A4">
      <w:pPr>
        <w:tabs>
          <w:tab w:val="left" w:pos="4770"/>
        </w:tabs>
      </w:pPr>
      <w:r>
        <w:tab/>
      </w:r>
    </w:p>
    <w:p w:rsidR="00D050A4" w:rsidRDefault="00D050A4">
      <w:r>
        <w:br w:type="page"/>
      </w:r>
    </w:p>
    <w:p w:rsidR="00D050A4" w:rsidRPr="00D050A4" w:rsidRDefault="00D050A4" w:rsidP="00D050A4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D050A4">
        <w:rPr>
          <w:rFonts w:ascii="Times New Roman" w:hAnsi="Times New Roman" w:cs="Times New Roman"/>
          <w:b/>
          <w:bCs/>
          <w:sz w:val="24"/>
        </w:rPr>
        <w:lastRenderedPageBreak/>
        <w:t>Темы</w:t>
      </w:r>
      <w:proofErr w:type="spellEnd"/>
      <w:r w:rsidRPr="00D050A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050A4">
        <w:rPr>
          <w:rFonts w:ascii="Times New Roman" w:hAnsi="Times New Roman" w:cs="Times New Roman"/>
          <w:b/>
          <w:bCs/>
          <w:sz w:val="24"/>
        </w:rPr>
        <w:t>курсовых</w:t>
      </w:r>
      <w:proofErr w:type="spellEnd"/>
      <w:r w:rsidRPr="00D050A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050A4">
        <w:rPr>
          <w:rFonts w:ascii="Times New Roman" w:hAnsi="Times New Roman" w:cs="Times New Roman"/>
          <w:b/>
          <w:bCs/>
          <w:sz w:val="24"/>
        </w:rPr>
        <w:t>работ</w:t>
      </w:r>
      <w:proofErr w:type="spellEnd"/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594"/>
        <w:gridCol w:w="9846"/>
      </w:tblGrid>
      <w:tr w:rsidR="00D050A4" w:rsidRPr="00E97459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E97459">
              <w:rPr>
                <w:sz w:val="28"/>
                <w:szCs w:val="28"/>
              </w:rPr>
              <w:t>№ п/п</w:t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Тема курсовой работы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общественного питания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косметологических услуг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аренды коммерческой недвижимости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аудиторских услуг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управленческого консалтинга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строительства жилой недвижимости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продажи легковых автомобилей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сотовой связи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страхования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</w:t>
            </w:r>
            <w:proofErr w:type="spellStart"/>
            <w:r w:rsidRPr="00E97459">
              <w:rPr>
                <w:sz w:val="28"/>
                <w:szCs w:val="28"/>
              </w:rPr>
              <w:t>клининговых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</w:t>
            </w:r>
            <w:proofErr w:type="spellStart"/>
            <w:r w:rsidRPr="00E97459">
              <w:rPr>
                <w:sz w:val="28"/>
                <w:szCs w:val="28"/>
              </w:rPr>
              <w:t>провайдерских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соками и сокосодержащими напитками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кондитерскими изделиями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алкогольной продукцией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розничных торговых сетей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охранных услуг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производства хлебобулочных изделий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</w:t>
            </w:r>
            <w:proofErr w:type="spellStart"/>
            <w:r w:rsidRPr="00E97459">
              <w:rPr>
                <w:sz w:val="28"/>
                <w:szCs w:val="28"/>
              </w:rPr>
              <w:t>электроизделиями</w:t>
            </w:r>
            <w:proofErr w:type="spellEnd"/>
            <w:r w:rsidRPr="00E97459">
              <w:rPr>
                <w:sz w:val="28"/>
                <w:szCs w:val="28"/>
              </w:rPr>
              <w:t xml:space="preserve">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услуг по отделке помещений </w:t>
            </w:r>
          </w:p>
        </w:tc>
      </w:tr>
      <w:tr w:rsidR="00D050A4" w:rsidRPr="00D050A4" w:rsidTr="00286D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D050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E97459" w:rsidRDefault="00D050A4" w:rsidP="00286D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отделочными материалами </w:t>
            </w:r>
          </w:p>
        </w:tc>
      </w:tr>
    </w:tbl>
    <w:p w:rsidR="007E0468" w:rsidRPr="00D050A4" w:rsidRDefault="007E0468" w:rsidP="00D050A4">
      <w:pPr>
        <w:tabs>
          <w:tab w:val="left" w:pos="4770"/>
        </w:tabs>
        <w:rPr>
          <w:lang w:val="ru-RU"/>
        </w:rPr>
      </w:pPr>
    </w:p>
    <w:sectPr w:rsidR="007E0468" w:rsidRPr="00D050A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AF9"/>
    <w:multiLevelType w:val="hybridMultilevel"/>
    <w:tmpl w:val="A01E3906"/>
    <w:lvl w:ilvl="0" w:tplc="87B83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0468"/>
    <w:rsid w:val="00D050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A4AAB-A4DF-456C-94ED-4139E2A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3">
    <w:name w:val="Body Text Indent 3"/>
    <w:basedOn w:val="a"/>
    <w:link w:val="30"/>
    <w:rsid w:val="00D050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050A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D050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Company>УрГЭУ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2023-2024_38_03_02-ОиПБ-2023_очное_plx_Стратегический менеджмент</dc:title>
  <dc:creator>FastReport.NET</dc:creator>
  <cp:lastModifiedBy>Овсянникова Анастасия Геннадьевна</cp:lastModifiedBy>
  <cp:revision>2</cp:revision>
  <dcterms:created xsi:type="dcterms:W3CDTF">2023-05-25T09:19:00Z</dcterms:created>
  <dcterms:modified xsi:type="dcterms:W3CDTF">2023-05-25T09:19:00Z</dcterms:modified>
</cp:coreProperties>
</file>