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0583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0583A" w:rsidRDefault="00B0583A"/>
        </w:tc>
      </w:tr>
      <w:tr w:rsidR="00B0583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0583A" w:rsidRDefault="00B0583A"/>
        </w:tc>
      </w:tr>
      <w:tr w:rsidR="00B0583A">
        <w:trPr>
          <w:trHeight w:hRule="exact" w:val="212"/>
        </w:trPr>
        <w:tc>
          <w:tcPr>
            <w:tcW w:w="1521" w:type="dxa"/>
          </w:tcPr>
          <w:p w:rsidR="00B0583A" w:rsidRDefault="00B0583A"/>
        </w:tc>
        <w:tc>
          <w:tcPr>
            <w:tcW w:w="1600" w:type="dxa"/>
          </w:tcPr>
          <w:p w:rsidR="00B0583A" w:rsidRDefault="00B0583A"/>
        </w:tc>
        <w:tc>
          <w:tcPr>
            <w:tcW w:w="7089" w:type="dxa"/>
          </w:tcPr>
          <w:p w:rsidR="00B0583A" w:rsidRDefault="00B0583A"/>
        </w:tc>
        <w:tc>
          <w:tcPr>
            <w:tcW w:w="426" w:type="dxa"/>
          </w:tcPr>
          <w:p w:rsidR="00B0583A" w:rsidRDefault="00B0583A"/>
        </w:tc>
      </w:tr>
      <w:tr w:rsidR="00B058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058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B058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B0583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0583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>
              <w:t xml:space="preserve"> </w:t>
            </w:r>
          </w:p>
        </w:tc>
      </w:tr>
      <w:tr w:rsidR="00B0583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B058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0583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возникновение понятие и сущность стратегического менеджмента</w:t>
            </w:r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Видение, миссия и стратегические цели компании</w:t>
            </w:r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диверсифицированной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</w:t>
            </w:r>
            <w:proofErr w:type="spellEnd"/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информации для стратегического анализа</w:t>
            </w:r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Общекопроративные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B058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proofErr w:type="spellEnd"/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стратегия в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 покупателей компании</w:t>
            </w:r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стратегия в отношении поставщиков компании</w:t>
            </w:r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стратегий в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низкоконцентрированных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отраслях</w:t>
            </w:r>
          </w:p>
        </w:tc>
      </w:tr>
      <w:tr w:rsidR="00B0583A" w:rsidRPr="00572C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для компаний имеющих различные отраслевые позиции</w:t>
            </w:r>
          </w:p>
        </w:tc>
      </w:tr>
      <w:tr w:rsidR="00B0583A" w:rsidRPr="00572CE4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новых отраслях</w:t>
            </w:r>
          </w:p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роста отрасли</w:t>
            </w:r>
          </w:p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насыщения отрасли</w:t>
            </w:r>
          </w:p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стратегий в период спада отрасли</w:t>
            </w:r>
          </w:p>
        </w:tc>
      </w:tr>
      <w:tr w:rsidR="00B0583A" w:rsidRPr="00572CE4">
        <w:trPr>
          <w:trHeight w:hRule="exact" w:val="184"/>
        </w:trPr>
        <w:tc>
          <w:tcPr>
            <w:tcW w:w="1521" w:type="dxa"/>
          </w:tcPr>
          <w:p w:rsidR="00B0583A" w:rsidRPr="00572CE4" w:rsidRDefault="00B0583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0583A" w:rsidRPr="00572CE4" w:rsidRDefault="00B0583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0583A" w:rsidRPr="00572CE4" w:rsidRDefault="00B058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583A" w:rsidRPr="00572CE4" w:rsidRDefault="00B0583A">
            <w:pPr>
              <w:rPr>
                <w:lang w:val="ru-RU"/>
              </w:rPr>
            </w:pPr>
          </w:p>
        </w:tc>
      </w:tr>
      <w:tr w:rsidR="00B058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Default="00572C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0583A">
        <w:trPr>
          <w:trHeight w:hRule="exact" w:val="196"/>
        </w:trPr>
        <w:tc>
          <w:tcPr>
            <w:tcW w:w="1521" w:type="dxa"/>
          </w:tcPr>
          <w:p w:rsidR="00B0583A" w:rsidRDefault="00B0583A"/>
        </w:tc>
        <w:tc>
          <w:tcPr>
            <w:tcW w:w="1600" w:type="dxa"/>
          </w:tcPr>
          <w:p w:rsidR="00B0583A" w:rsidRDefault="00B0583A"/>
        </w:tc>
        <w:tc>
          <w:tcPr>
            <w:tcW w:w="7089" w:type="dxa"/>
          </w:tcPr>
          <w:p w:rsidR="00B0583A" w:rsidRDefault="00B0583A"/>
        </w:tc>
        <w:tc>
          <w:tcPr>
            <w:tcW w:w="426" w:type="dxa"/>
          </w:tcPr>
          <w:p w:rsidR="00B0583A" w:rsidRDefault="00B0583A"/>
        </w:tc>
      </w:tr>
      <w:tr w:rsidR="00B0583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583A" w:rsidRPr="00572CE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Грушенко В. И. Стратегии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компаниями. От теории к практической разработке и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реализации:учебное</w:t>
            </w:r>
            <w:proofErr w:type="spellEnd"/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080200.68 "Менеджмент" (квалификация (степень) «магистр»). - Москва: ИНФРА-М, 2014. - 336 с.</w:t>
            </w:r>
          </w:p>
        </w:tc>
      </w:tr>
      <w:tr w:rsidR="00B0583A" w:rsidRPr="00572C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Маркова В. Д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 - 320 с.</w:t>
            </w:r>
          </w:p>
        </w:tc>
      </w:tr>
      <w:tr w:rsidR="00B0583A" w:rsidRPr="00572CE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ний:справочное</w:t>
            </w:r>
            <w:proofErr w:type="spellEnd"/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- 320 с.</w:t>
            </w:r>
          </w:p>
        </w:tc>
      </w:tr>
    </w:tbl>
    <w:p w:rsidR="00B0583A" w:rsidRPr="00572CE4" w:rsidRDefault="00572CE4">
      <w:pPr>
        <w:rPr>
          <w:sz w:val="0"/>
          <w:szCs w:val="0"/>
          <w:lang w:val="ru-RU"/>
        </w:rPr>
      </w:pPr>
      <w:r w:rsidRPr="00572C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0583A" w:rsidRPr="00572C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Маркова В. Д., Кузнецова С. А. Стратегический менеджмент: понятия, концепции, инструменты принятия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решений:Справочное</w:t>
            </w:r>
            <w:proofErr w:type="spellEnd"/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2014. - 320 с.</w:t>
            </w:r>
          </w:p>
        </w:tc>
      </w:tr>
      <w:tr w:rsidR="00B0583A" w:rsidRPr="00572C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2009. - 216 с.</w:t>
            </w:r>
          </w:p>
        </w:tc>
      </w:tr>
      <w:tr w:rsidR="00B0583A" w:rsidRPr="00572C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Минцберг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Альстранд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Стратегическое сафари: Экскурсия по дебрям стратегического менеджмента. [Электронный ресурс</w:t>
            </w:r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"Альпина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- 365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/925066</w:t>
            </w:r>
          </w:p>
        </w:tc>
      </w:tr>
      <w:tr w:rsidR="00B0583A" w:rsidRPr="00572C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Кучинская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 Стратегический менеджмент [Электронный ресурс</w:t>
            </w:r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2009. -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474914.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0583A" w:rsidRPr="00572C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Стратегический менеджмент [Электронный ресурс</w:t>
            </w:r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по выполнению курсовых работ для студентов специальности 080507 "Менеджмент организаци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и" и бакалавров, обучающихся по направлению 080500 "Менеджмент". - Екатеринбург: [Издательство УрГЭУ], 2011. - 8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058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583A" w:rsidRPr="00572CE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Соколова М. И.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стратегического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Банки и биржи: ЮНИТИ, 1997. - 175 с.</w:t>
            </w:r>
          </w:p>
        </w:tc>
      </w:tr>
      <w:tr w:rsidR="00B0583A" w:rsidRPr="00572C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Боумэн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Зайцев Л. Г., Соколова М. И. Основы стратегического </w:t>
            </w:r>
            <w:proofErr w:type="spellStart"/>
            <w:proofErr w:type="gram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менеджмента:производственно</w:t>
            </w:r>
            <w:proofErr w:type="gram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Банки и б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иржи: ЮНИТИ, 1997. - 175 с.</w:t>
            </w:r>
          </w:p>
        </w:tc>
      </w:tr>
      <w:tr w:rsidR="00B0583A" w:rsidRPr="00572CE4">
        <w:trPr>
          <w:trHeight w:hRule="exact" w:val="277"/>
        </w:trPr>
        <w:tc>
          <w:tcPr>
            <w:tcW w:w="10774" w:type="dxa"/>
          </w:tcPr>
          <w:p w:rsidR="00B0583A" w:rsidRPr="00572CE4" w:rsidRDefault="00B0583A">
            <w:pPr>
              <w:rPr>
                <w:lang w:val="ru-RU"/>
              </w:rPr>
            </w:pPr>
          </w:p>
        </w:tc>
      </w:tr>
      <w:tr w:rsidR="00B0583A" w:rsidRPr="00572C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2CE4">
              <w:rPr>
                <w:lang w:val="ru-RU"/>
              </w:rPr>
              <w:t xml:space="preserve"> </w:t>
            </w:r>
          </w:p>
        </w:tc>
      </w:tr>
      <w:tr w:rsidR="00B058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583A">
        <w:trPr>
          <w:trHeight w:hRule="exact" w:val="277"/>
        </w:trPr>
        <w:tc>
          <w:tcPr>
            <w:tcW w:w="10774" w:type="dxa"/>
          </w:tcPr>
          <w:p w:rsidR="00B0583A" w:rsidRDefault="00B0583A"/>
        </w:tc>
      </w:tr>
      <w:tr w:rsidR="00B058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72C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72C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72C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2C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0583A" w:rsidRPr="00572C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2C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2C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72CE4">
              <w:rPr>
                <w:lang w:val="ru-RU"/>
              </w:rPr>
              <w:t xml:space="preserve"> </w:t>
            </w:r>
          </w:p>
        </w:tc>
      </w:tr>
      <w:tr w:rsidR="00B0583A" w:rsidRPr="00572C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72CE4">
              <w:rPr>
                <w:lang w:val="ru-RU"/>
              </w:rPr>
              <w:t xml:space="preserve"> </w:t>
            </w:r>
          </w:p>
        </w:tc>
      </w:tr>
      <w:tr w:rsidR="00B0583A" w:rsidRPr="00572CE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Pr="00572CE4" w:rsidRDefault="00572C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058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583A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2CE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0583A" w:rsidRDefault="00572CE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0583A" w:rsidRPr="00572C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583A" w:rsidRPr="00572CE4" w:rsidRDefault="00572C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2CE4">
              <w:rPr>
                <w:lang w:val="ru-RU"/>
              </w:rPr>
              <w:t xml:space="preserve"> </w:t>
            </w:r>
            <w:proofErr w:type="spellStart"/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572CE4">
              <w:rPr>
                <w:lang w:val="ru-RU"/>
              </w:rPr>
              <w:t xml:space="preserve"> </w:t>
            </w:r>
            <w:r w:rsidRPr="00572C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572CE4">
              <w:rPr>
                <w:lang w:val="ru-RU"/>
              </w:rPr>
              <w:t xml:space="preserve"> </w:t>
            </w:r>
          </w:p>
        </w:tc>
      </w:tr>
    </w:tbl>
    <w:p w:rsidR="00572CE4" w:rsidRDefault="00572CE4">
      <w:pPr>
        <w:rPr>
          <w:lang w:val="ru-RU"/>
        </w:rPr>
      </w:pPr>
    </w:p>
    <w:p w:rsidR="00572CE4" w:rsidRDefault="00572CE4">
      <w:pPr>
        <w:rPr>
          <w:lang w:val="ru-RU"/>
        </w:rPr>
      </w:pPr>
      <w:r>
        <w:rPr>
          <w:lang w:val="ru-RU"/>
        </w:rPr>
        <w:br w:type="page"/>
      </w:r>
    </w:p>
    <w:p w:rsidR="00572CE4" w:rsidRPr="00572CE4" w:rsidRDefault="00572CE4" w:rsidP="00572CE4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  <w:proofErr w:type="spellStart"/>
      <w:r w:rsidRPr="00572CE4">
        <w:rPr>
          <w:rFonts w:ascii="Times New Roman" w:hAnsi="Times New Roman" w:cs="Times New Roman"/>
          <w:b/>
          <w:bCs/>
          <w:color w:val="0000FF"/>
          <w:sz w:val="24"/>
        </w:rPr>
        <w:lastRenderedPageBreak/>
        <w:t>Темы</w:t>
      </w:r>
      <w:proofErr w:type="spellEnd"/>
      <w:r w:rsidRPr="00572CE4">
        <w:rPr>
          <w:rFonts w:ascii="Times New Roman" w:hAnsi="Times New Roman" w:cs="Times New Roman"/>
          <w:b/>
          <w:bCs/>
          <w:color w:val="0000FF"/>
          <w:sz w:val="24"/>
        </w:rPr>
        <w:t xml:space="preserve"> </w:t>
      </w:r>
      <w:proofErr w:type="spellStart"/>
      <w:r w:rsidRPr="00572CE4">
        <w:rPr>
          <w:rFonts w:ascii="Times New Roman" w:hAnsi="Times New Roman" w:cs="Times New Roman"/>
          <w:b/>
          <w:bCs/>
          <w:color w:val="0000FF"/>
          <w:sz w:val="24"/>
        </w:rPr>
        <w:t>курсовых</w:t>
      </w:r>
      <w:proofErr w:type="spellEnd"/>
      <w:r w:rsidRPr="00572CE4">
        <w:rPr>
          <w:rFonts w:ascii="Times New Roman" w:hAnsi="Times New Roman" w:cs="Times New Roman"/>
          <w:b/>
          <w:bCs/>
          <w:color w:val="0000FF"/>
          <w:sz w:val="24"/>
        </w:rPr>
        <w:t xml:space="preserve"> </w:t>
      </w:r>
      <w:proofErr w:type="spellStart"/>
      <w:r w:rsidRPr="00572CE4">
        <w:rPr>
          <w:rFonts w:ascii="Times New Roman" w:hAnsi="Times New Roman" w:cs="Times New Roman"/>
          <w:b/>
          <w:bCs/>
          <w:color w:val="0000FF"/>
          <w:sz w:val="24"/>
        </w:rPr>
        <w:t>работ</w:t>
      </w:r>
      <w:proofErr w:type="spellEnd"/>
    </w:p>
    <w:p w:rsidR="00572CE4" w:rsidRDefault="00572CE4" w:rsidP="00572CE4">
      <w:pPr>
        <w:pStyle w:val="3"/>
        <w:spacing w:line="360" w:lineRule="auto"/>
        <w:rPr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594"/>
        <w:gridCol w:w="9846"/>
      </w:tblGrid>
      <w:tr w:rsidR="00572CE4" w:rsidRPr="00E97459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№ п/п</w:t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Тема курсовой работы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общественного питания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>Разработка конкурентной стратегии на рынке косме</w:t>
            </w:r>
            <w:bookmarkStart w:id="0" w:name="_GoBack"/>
            <w:bookmarkEnd w:id="0"/>
            <w:r w:rsidRPr="00E97459">
              <w:rPr>
                <w:sz w:val="28"/>
                <w:szCs w:val="28"/>
              </w:rPr>
              <w:t xml:space="preserve">тологических услуг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аренды коммерческой недвижимости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аудиторских услуг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управленческого консалтинга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строительства жилой недвижимости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продажи легковых автомобилей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сотовой связи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страхования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клининговых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</w:t>
            </w:r>
            <w:proofErr w:type="spellStart"/>
            <w:r w:rsidRPr="00E97459">
              <w:rPr>
                <w:sz w:val="28"/>
                <w:szCs w:val="28"/>
              </w:rPr>
              <w:t>провайдерских</w:t>
            </w:r>
            <w:proofErr w:type="spellEnd"/>
            <w:r w:rsidRPr="00E97459">
              <w:rPr>
                <w:sz w:val="28"/>
                <w:szCs w:val="28"/>
              </w:rPr>
              <w:t xml:space="preserve"> услуг 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соками и сокосодержащими напитками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кондитерскими изделиями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алкогольной продукцией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розничных торговых сетей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охранных услуг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производства хлебобулочных изделий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</w:t>
            </w:r>
            <w:proofErr w:type="spellStart"/>
            <w:r w:rsidRPr="00E97459">
              <w:rPr>
                <w:sz w:val="28"/>
                <w:szCs w:val="28"/>
              </w:rPr>
              <w:t>электроизделиями</w:t>
            </w:r>
            <w:proofErr w:type="spellEnd"/>
            <w:r w:rsidRPr="00E97459">
              <w:rPr>
                <w:sz w:val="28"/>
                <w:szCs w:val="28"/>
              </w:rPr>
              <w:t xml:space="preserve">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услуг по отделке помещений </w:t>
            </w:r>
          </w:p>
        </w:tc>
      </w:tr>
      <w:tr w:rsidR="00572CE4" w:rsidRPr="00572CE4" w:rsidTr="008A7A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E4" w:rsidRPr="00E97459" w:rsidRDefault="00572CE4" w:rsidP="008A7A5A">
            <w:pPr>
              <w:tabs>
                <w:tab w:val="num" w:pos="-2835"/>
              </w:tabs>
              <w:ind w:firstLine="0"/>
              <w:rPr>
                <w:sz w:val="28"/>
                <w:szCs w:val="28"/>
              </w:rPr>
            </w:pPr>
            <w:r w:rsidRPr="00E97459">
              <w:rPr>
                <w:sz w:val="28"/>
                <w:szCs w:val="28"/>
              </w:rPr>
              <w:t xml:space="preserve">Разработка конкурентной стратегии на рынке оптовой торговли отделочными материалами </w:t>
            </w:r>
          </w:p>
        </w:tc>
      </w:tr>
    </w:tbl>
    <w:p w:rsidR="00B0583A" w:rsidRPr="00572CE4" w:rsidRDefault="00B0583A">
      <w:pPr>
        <w:rPr>
          <w:lang w:val="ru-RU"/>
        </w:rPr>
      </w:pPr>
    </w:p>
    <w:sectPr w:rsidR="00B0583A" w:rsidRPr="00572CE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AF9"/>
    <w:multiLevelType w:val="hybridMultilevel"/>
    <w:tmpl w:val="A01E3906"/>
    <w:lvl w:ilvl="0" w:tplc="87B83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2CE4"/>
    <w:rsid w:val="00B058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A35FF"/>
  <w15:docId w15:val="{B5DC9691-2E14-4918-9EBF-3ADB241D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2C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72C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572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Company>УрГЭУ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2021-2022_38_03_02-ОиПБ-2021_очное_plx_Стратегический менеджмент</dc:title>
  <dc:creator>FastReport.NET</dc:creator>
  <cp:lastModifiedBy>Овсянникова Анастасия Геннадьевна</cp:lastModifiedBy>
  <cp:revision>2</cp:revision>
  <dcterms:created xsi:type="dcterms:W3CDTF">2021-09-11T11:59:00Z</dcterms:created>
  <dcterms:modified xsi:type="dcterms:W3CDTF">2021-09-11T11:59:00Z</dcterms:modified>
</cp:coreProperties>
</file>