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47D3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67"/>
        </w:trPr>
        <w:tc>
          <w:tcPr>
            <w:tcW w:w="1521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217"/>
        </w:trPr>
        <w:tc>
          <w:tcPr>
            <w:tcW w:w="1521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 w:rsidRPr="00D8126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8126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25"/>
        </w:trPr>
        <w:tc>
          <w:tcPr>
            <w:tcW w:w="1521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570"/>
        </w:trPr>
        <w:tc>
          <w:tcPr>
            <w:tcW w:w="1521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7D3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347D3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347D3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347D3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47D3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 w:rsidRPr="00D8126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Pr="00D81262" w:rsidRDefault="00D812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основы национальной экономики (ПК-1)</w:t>
            </w: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Pr="00D81262" w:rsidRDefault="00D812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развития национальной экономики (ПК-1)</w:t>
            </w: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Pr="00D81262" w:rsidRDefault="00D812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оценки состояния и развития национальной экономики (ПК-1)</w:t>
            </w: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 (ПК-1)</w:t>
            </w: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 w:rsidRPr="00D8126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Pr="00D81262" w:rsidRDefault="00D812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 политика (ПК-1)</w:t>
            </w: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302"/>
        </w:trPr>
        <w:tc>
          <w:tcPr>
            <w:tcW w:w="1521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Default="00D812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7D35">
        <w:trPr>
          <w:trHeight w:hRule="exact" w:val="201"/>
        </w:trPr>
        <w:tc>
          <w:tcPr>
            <w:tcW w:w="1521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D35" w:rsidRPr="00D8126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Национальная экономика в 2 ч. Часть 1 [Электронный ресурс]:Учебник для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/490796</w:t>
            </w:r>
          </w:p>
        </w:tc>
      </w:tr>
      <w:tr w:rsidR="00347D35" w:rsidRPr="00D81262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Розанова Н. М. Национальная экономика в 2 ч. Часть 2 [Электронный ресурс]:Учебник для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/490797</w:t>
            </w:r>
          </w:p>
        </w:tc>
      </w:tr>
      <w:tr w:rsidR="00347D35" w:rsidRPr="00D81262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Сидорович А. В., Аксаков А. Г.,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Р.,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Криничанский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Кузнецова О. В.,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Кульков В. М., Прокофьева М. А., Разумов А. А.,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Смирнов Н. В.,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Тарануха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</w:t>
            </w:r>
            <w:r w:rsidRPr="00D81262">
              <w:rPr>
                <w:lang w:val="ru-RU"/>
              </w:rPr>
              <w:br/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Теняков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Хубиев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Шокаманов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 Национальная экономика [Электронный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- 576 – Режим доступа:</w:t>
            </w:r>
            <w:r w:rsidRPr="00D8126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/490246</w:t>
            </w:r>
          </w:p>
        </w:tc>
      </w:tr>
      <w:tr w:rsidR="00347D35" w:rsidRPr="00D8126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Назин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Н.,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 Экономика России. Инфраструктура [Электронный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- 277 с – Режим доступа:</w:t>
            </w:r>
            <w:r w:rsidRPr="00D8126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/517472</w:t>
            </w:r>
          </w:p>
        </w:tc>
      </w:tr>
      <w:tr w:rsidR="00347D35" w:rsidRPr="00D81262">
        <w:trPr>
          <w:trHeight w:hRule="exact" w:val="142"/>
        </w:trPr>
        <w:tc>
          <w:tcPr>
            <w:tcW w:w="1521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D35" w:rsidRPr="00D8126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Расков Н. В. Экономика России: проблемы роста и развития [Электронный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2019. - 186 – Режим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/994362</w:t>
            </w:r>
          </w:p>
        </w:tc>
      </w:tr>
      <w:tr w:rsidR="00347D35" w:rsidRPr="00D81262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Гринберг Р.С. Российская социально-экономическая Система: реалии и векторы развития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2021.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- 596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/1087982</w:t>
            </w:r>
          </w:p>
        </w:tc>
      </w:tr>
    </w:tbl>
    <w:p w:rsidR="00347D35" w:rsidRPr="00D81262" w:rsidRDefault="00D81262">
      <w:pPr>
        <w:rPr>
          <w:sz w:val="0"/>
          <w:szCs w:val="0"/>
          <w:lang w:val="ru-RU"/>
        </w:rPr>
      </w:pPr>
      <w:r w:rsidRPr="00D81262">
        <w:rPr>
          <w:lang w:val="ru-RU"/>
        </w:rPr>
        <w:br w:type="page"/>
      </w:r>
    </w:p>
    <w:p w:rsidR="00347D35" w:rsidRPr="00D81262" w:rsidRDefault="00347D35">
      <w:pPr>
        <w:rPr>
          <w:lang w:val="ru-RU"/>
        </w:rPr>
        <w:sectPr w:rsidR="00347D35" w:rsidRPr="00D8126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7D35" w:rsidRPr="00D812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Логинов Б.Б., Руднева А. О. Международные факторы производства в национальных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экономиках [Электронный ресурс]:Монография. - Москва: ООО "Научно-издательский центр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- 312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/1739240</w:t>
            </w:r>
          </w:p>
        </w:tc>
      </w:tr>
      <w:tr w:rsidR="00347D35" w:rsidRPr="00D8126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Аганбегян А. Г. Новой России - 30 лет. Достижения и упущения:(социально-экономический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анализ). - Москва: [б. и.], 2021. - 48</w:t>
            </w:r>
          </w:p>
        </w:tc>
      </w:tr>
      <w:tr w:rsidR="00347D35" w:rsidRPr="00D812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 Экономика развития: неравенство, бедность и развитие [Электронный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 для вузов. - Москва: </w:t>
            </w: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- 474 с – Режим доступа:</w:t>
            </w:r>
            <w:r w:rsidRPr="00D8126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/518578</w:t>
            </w:r>
          </w:p>
        </w:tc>
      </w:tr>
      <w:tr w:rsidR="00347D35" w:rsidRPr="00D812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Ефимова Е. Г. Национальная экономика [Электронный ресурс</w:t>
            </w:r>
            <w:proofErr w:type="gram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2022. - 118 – Режим доступа:</w:t>
            </w:r>
            <w:r w:rsidRPr="00D8126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494944.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47D35" w:rsidRPr="00D81262">
        <w:trPr>
          <w:trHeight w:hRule="exact" w:val="283"/>
        </w:trPr>
        <w:tc>
          <w:tcPr>
            <w:tcW w:w="10774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Pr="00D81262" w:rsidRDefault="00D812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1262">
              <w:rPr>
                <w:lang w:val="ru-RU"/>
              </w:rPr>
              <w:t xml:space="preserve"> </w:t>
            </w:r>
          </w:p>
        </w:tc>
      </w:tr>
      <w:tr w:rsidR="00347D35" w:rsidRPr="00D81262">
        <w:trPr>
          <w:trHeight w:hRule="exact" w:val="142"/>
        </w:trPr>
        <w:tc>
          <w:tcPr>
            <w:tcW w:w="10774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D35">
        <w:trPr>
          <w:trHeight w:hRule="exact" w:val="283"/>
        </w:trPr>
        <w:tc>
          <w:tcPr>
            <w:tcW w:w="10774" w:type="dxa"/>
          </w:tcPr>
          <w:p w:rsidR="00347D35" w:rsidRDefault="00347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D3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8126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126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126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12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7D35" w:rsidRPr="00D8126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81262">
              <w:rPr>
                <w:lang w:val="ru-RU"/>
              </w:rPr>
              <w:t xml:space="preserve"> </w:t>
            </w:r>
          </w:p>
        </w:tc>
      </w:tr>
      <w:tr w:rsidR="00347D35" w:rsidRPr="00D81262">
        <w:trPr>
          <w:trHeight w:hRule="exact" w:val="142"/>
        </w:trPr>
        <w:tc>
          <w:tcPr>
            <w:tcW w:w="10774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81262">
              <w:rPr>
                <w:lang w:val="ru-RU"/>
              </w:rPr>
              <w:br/>
            </w:r>
            <w:r w:rsidRPr="00D8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47D3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12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47D35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7D35" w:rsidRPr="00D812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81262">
              <w:rPr>
                <w:lang w:val="ru-RU"/>
              </w:rPr>
              <w:t xml:space="preserve"> </w:t>
            </w:r>
          </w:p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lang w:val="ru-RU"/>
              </w:rPr>
              <w:t xml:space="preserve"> </w:t>
            </w:r>
          </w:p>
          <w:p w:rsidR="00347D35" w:rsidRPr="00D81262" w:rsidRDefault="00D812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1262">
              <w:rPr>
                <w:lang w:val="ru-RU"/>
              </w:rPr>
              <w:t xml:space="preserve"> </w:t>
            </w:r>
          </w:p>
        </w:tc>
      </w:tr>
      <w:tr w:rsidR="00347D35" w:rsidRPr="00D81262">
        <w:trPr>
          <w:trHeight w:hRule="exact" w:val="142"/>
        </w:trPr>
        <w:tc>
          <w:tcPr>
            <w:tcW w:w="10774" w:type="dxa"/>
          </w:tcPr>
          <w:p w:rsidR="00347D35" w:rsidRPr="00D81262" w:rsidRDefault="00347D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D35" w:rsidRPr="00D8126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35" w:rsidRPr="00D81262" w:rsidRDefault="00D812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D81262">
              <w:rPr>
                <w:lang w:val="ru-RU"/>
              </w:rPr>
              <w:t xml:space="preserve"> </w:t>
            </w:r>
            <w:r w:rsidRPr="00D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D81262">
              <w:rPr>
                <w:lang w:val="ru-RU"/>
              </w:rPr>
              <w:t xml:space="preserve"> </w:t>
            </w:r>
          </w:p>
        </w:tc>
      </w:tr>
    </w:tbl>
    <w:p w:rsidR="00D81262" w:rsidRDefault="00D81262">
      <w:r>
        <w:rPr>
          <w:color w:val="FFFFFF"/>
          <w:sz w:val="2"/>
          <w:szCs w:val="2"/>
        </w:rPr>
        <w:t>.</w:t>
      </w:r>
    </w:p>
    <w:p w:rsidR="00D81262" w:rsidRDefault="00D81262" w:rsidP="00D81262"/>
    <w:p w:rsidR="00D81262" w:rsidRDefault="00D81262">
      <w:r>
        <w:br w:type="page"/>
      </w:r>
    </w:p>
    <w:p w:rsidR="00D81262" w:rsidRPr="00D81262" w:rsidRDefault="00D81262" w:rsidP="00D8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  <w:r w:rsidRPr="00D812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D81262" w:rsidRPr="00D81262" w:rsidRDefault="00D81262" w:rsidP="00D8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экономической основы местного самоуправления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по охране окружающей среды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экономической активности населения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формирования доходов населения в Российской Федерации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формирования расходов домашних хозяйств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жилищных условий населения в стране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 xml:space="preserve"> Современное состояние и перспективы развития образования (дошкольного, общего, начального профессионального, среднего профессионального, высшего профессионального)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библиотек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культуры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основных фондов в Российской Федерации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малого предпринимательства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индивидуального предпринимательства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металлургического производства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сельского хозяйства.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растениеводства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животноводства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лесного хозяйства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рыболовства и рыбоводства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добычи топливно-энергетических полезных ископаемых (каменного угля, торфа, нефти, природного газа)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добычи металлических руд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пищевых продуктов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текстильного и швейного производства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обуви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обработки древесины и производства изделий из дерева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целлюлозно-бумажного производства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издательской и полиграфической деятельности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химического производства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машин и оборудования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ювелирных изделий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и распределения электроэнергии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строительства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транспорта (железнодорожного, автомобильного, водного, воздушного)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грузовых перевозок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пассажирских перевозок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информационных и коммуникационных технологий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связи (почтовая деятельность, телефонная связь)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розничной торговли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lastRenderedPageBreak/>
        <w:t>Современное состояние и перспективы развития бытового обслуживания населения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платных услуг населению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научных исследований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инновационной деятельности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инвестиционной деятельности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кредитных организаций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страховой деятельности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туристской деятельности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по организации отдыха и развлечений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физкультурно-оздоровительной деятельности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государственного сектора экономики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общественного питания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конкуренции в национальной экономике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здравоохранения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социального обслуживания населения</w:t>
      </w:r>
    </w:p>
    <w:p w:rsidR="00D81262" w:rsidRPr="00D81262" w:rsidRDefault="00D81262" w:rsidP="00D812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1262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налоговой системы Российской Федерации</w:t>
      </w:r>
    </w:p>
    <w:p w:rsidR="00347D35" w:rsidRPr="00D81262" w:rsidRDefault="00347D35" w:rsidP="00D81262">
      <w:pPr>
        <w:jc w:val="center"/>
        <w:rPr>
          <w:lang w:val="ru-RU"/>
        </w:rPr>
      </w:pPr>
    </w:p>
    <w:sectPr w:rsidR="00347D35" w:rsidRPr="00D8126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0DD"/>
    <w:multiLevelType w:val="hybridMultilevel"/>
    <w:tmpl w:val="8886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7D35"/>
    <w:rsid w:val="00D31453"/>
    <w:rsid w:val="00D8126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FA1D3-2392-4F01-B4CD-09ABA43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Company>УрГЭУ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2023-2024_38_05_01-ЭБ-2023_очное_plx_Национальная экономика</dc:title>
  <dc:creator>FastReport.NET</dc:creator>
  <cp:lastModifiedBy>Овсянникова Анастасия Геннадьевна</cp:lastModifiedBy>
  <cp:revision>2</cp:revision>
  <dcterms:created xsi:type="dcterms:W3CDTF">2023-06-15T08:03:00Z</dcterms:created>
  <dcterms:modified xsi:type="dcterms:W3CDTF">2023-06-15T08:03:00Z</dcterms:modified>
</cp:coreProperties>
</file>