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75014B" w:rsidTr="00CB2C49">
        <w:tc>
          <w:tcPr>
            <w:tcW w:w="3261" w:type="dxa"/>
            <w:shd w:val="clear" w:color="auto" w:fill="E7E6E6" w:themeFill="background2"/>
          </w:tcPr>
          <w:p w:rsidR="0075328A" w:rsidRPr="0075014B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75014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5014B" w:rsidRDefault="00C92A67" w:rsidP="00230905">
            <w:pPr>
              <w:rPr>
                <w:sz w:val="24"/>
                <w:szCs w:val="24"/>
              </w:rPr>
            </w:pPr>
            <w:r w:rsidRPr="0075014B">
              <w:rPr>
                <w:b/>
                <w:sz w:val="24"/>
                <w:szCs w:val="24"/>
              </w:rPr>
              <w:t>Информационные технологии в финансовой деятельности</w:t>
            </w:r>
          </w:p>
        </w:tc>
      </w:tr>
      <w:tr w:rsidR="00A30025" w:rsidRPr="0075014B" w:rsidTr="00A30025">
        <w:tc>
          <w:tcPr>
            <w:tcW w:w="3261" w:type="dxa"/>
            <w:shd w:val="clear" w:color="auto" w:fill="E7E6E6" w:themeFill="background2"/>
          </w:tcPr>
          <w:p w:rsidR="00A30025" w:rsidRPr="0075014B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75014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5014B" w:rsidRDefault="003E523E" w:rsidP="003E523E">
            <w:pPr>
              <w:rPr>
                <w:sz w:val="24"/>
                <w:szCs w:val="24"/>
              </w:rPr>
            </w:pPr>
            <w:r w:rsidRPr="0075014B">
              <w:rPr>
                <w:sz w:val="24"/>
                <w:szCs w:val="24"/>
              </w:rPr>
              <w:t>09</w:t>
            </w:r>
            <w:r w:rsidR="00A30025" w:rsidRPr="0075014B">
              <w:rPr>
                <w:sz w:val="24"/>
                <w:szCs w:val="24"/>
              </w:rPr>
              <w:t>.0</w:t>
            </w:r>
            <w:r w:rsidRPr="0075014B">
              <w:rPr>
                <w:sz w:val="24"/>
                <w:szCs w:val="24"/>
              </w:rPr>
              <w:t>3</w:t>
            </w:r>
            <w:r w:rsidR="00A30025" w:rsidRPr="0075014B">
              <w:rPr>
                <w:sz w:val="24"/>
                <w:szCs w:val="24"/>
              </w:rPr>
              <w:t>.0</w:t>
            </w:r>
            <w:r w:rsidRPr="0075014B">
              <w:rPr>
                <w:sz w:val="24"/>
                <w:szCs w:val="24"/>
                <w:lang w:val="en-US"/>
              </w:rPr>
              <w:t>3</w:t>
            </w:r>
            <w:r w:rsidR="00A30025" w:rsidRPr="007501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75014B" w:rsidRDefault="003E523E" w:rsidP="00230905">
            <w:pPr>
              <w:rPr>
                <w:sz w:val="24"/>
                <w:szCs w:val="24"/>
              </w:rPr>
            </w:pPr>
            <w:r w:rsidRPr="0075014B">
              <w:rPr>
                <w:sz w:val="24"/>
                <w:szCs w:val="24"/>
              </w:rPr>
              <w:t>Прикладная информатика</w:t>
            </w:r>
          </w:p>
        </w:tc>
      </w:tr>
      <w:tr w:rsidR="009B60C5" w:rsidRPr="0075014B" w:rsidTr="00CB2C49">
        <w:tc>
          <w:tcPr>
            <w:tcW w:w="3261" w:type="dxa"/>
            <w:shd w:val="clear" w:color="auto" w:fill="E7E6E6" w:themeFill="background2"/>
          </w:tcPr>
          <w:p w:rsidR="009B60C5" w:rsidRPr="0075014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75014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5014B" w:rsidRDefault="000A7380" w:rsidP="001571E2">
            <w:pPr>
              <w:rPr>
                <w:sz w:val="24"/>
                <w:szCs w:val="24"/>
              </w:rPr>
            </w:pPr>
            <w:r w:rsidRPr="0075014B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230905" w:rsidRPr="0075014B" w:rsidTr="00CB2C49">
        <w:tc>
          <w:tcPr>
            <w:tcW w:w="3261" w:type="dxa"/>
            <w:shd w:val="clear" w:color="auto" w:fill="E7E6E6" w:themeFill="background2"/>
          </w:tcPr>
          <w:p w:rsidR="00230905" w:rsidRPr="0075014B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75014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5014B" w:rsidRDefault="00A25F6F" w:rsidP="009B60C5">
            <w:pPr>
              <w:rPr>
                <w:sz w:val="24"/>
                <w:szCs w:val="24"/>
              </w:rPr>
            </w:pPr>
            <w:r w:rsidRPr="0075014B">
              <w:rPr>
                <w:sz w:val="24"/>
                <w:szCs w:val="24"/>
              </w:rPr>
              <w:t>7</w:t>
            </w:r>
            <w:r w:rsidR="000A7380" w:rsidRPr="0075014B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75014B" w:rsidTr="00CB2C49">
        <w:tc>
          <w:tcPr>
            <w:tcW w:w="3261" w:type="dxa"/>
            <w:shd w:val="clear" w:color="auto" w:fill="E7E6E6" w:themeFill="background2"/>
          </w:tcPr>
          <w:p w:rsidR="009B60C5" w:rsidRPr="0075014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75014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5014B" w:rsidRDefault="0075014B" w:rsidP="00157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75014B" w:rsidRDefault="00230905" w:rsidP="009B60C5">
            <w:pPr>
              <w:rPr>
                <w:sz w:val="24"/>
                <w:szCs w:val="24"/>
              </w:rPr>
            </w:pPr>
            <w:r w:rsidRPr="0075014B">
              <w:rPr>
                <w:sz w:val="24"/>
                <w:szCs w:val="24"/>
              </w:rPr>
              <w:t>Экзамен</w:t>
            </w:r>
            <w:r w:rsidR="00CB2C49" w:rsidRPr="0075014B">
              <w:rPr>
                <w:sz w:val="24"/>
                <w:szCs w:val="24"/>
              </w:rPr>
              <w:t xml:space="preserve"> </w:t>
            </w:r>
          </w:p>
        </w:tc>
      </w:tr>
      <w:tr w:rsidR="00CB2C49" w:rsidRPr="0075014B" w:rsidTr="00CB2C49">
        <w:tc>
          <w:tcPr>
            <w:tcW w:w="3261" w:type="dxa"/>
            <w:shd w:val="clear" w:color="auto" w:fill="E7E6E6" w:themeFill="background2"/>
          </w:tcPr>
          <w:p w:rsidR="00CB2C49" w:rsidRPr="0075014B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75014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5014B" w:rsidRDefault="00B71127" w:rsidP="00CB2C49">
            <w:pPr>
              <w:rPr>
                <w:i/>
                <w:sz w:val="24"/>
                <w:szCs w:val="24"/>
                <w:highlight w:val="yellow"/>
              </w:rPr>
            </w:pPr>
            <w:r w:rsidRPr="0075014B">
              <w:rPr>
                <w:i/>
                <w:sz w:val="24"/>
                <w:szCs w:val="24"/>
              </w:rPr>
              <w:t>И</w:t>
            </w:r>
            <w:r w:rsidR="001571E2" w:rsidRPr="0075014B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7501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5014B" w:rsidRDefault="00B71127" w:rsidP="001571E2">
            <w:pPr>
              <w:rPr>
                <w:b/>
                <w:i/>
                <w:sz w:val="24"/>
                <w:szCs w:val="24"/>
              </w:rPr>
            </w:pPr>
            <w:r w:rsidRPr="0075014B">
              <w:rPr>
                <w:b/>
                <w:i/>
                <w:sz w:val="24"/>
                <w:szCs w:val="24"/>
              </w:rPr>
              <w:t>Кратк</w:t>
            </w:r>
            <w:r w:rsidR="00CB2C49" w:rsidRPr="0075014B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92A67" w:rsidRPr="0075014B" w:rsidTr="00CB2C49">
        <w:tc>
          <w:tcPr>
            <w:tcW w:w="10490" w:type="dxa"/>
            <w:gridSpan w:val="3"/>
          </w:tcPr>
          <w:p w:rsidR="00C92A67" w:rsidRPr="0075014B" w:rsidRDefault="00C92A67" w:rsidP="00C92A6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014B">
              <w:rPr>
                <w:sz w:val="24"/>
                <w:szCs w:val="24"/>
              </w:rPr>
              <w:t xml:space="preserve">Тема 1. </w:t>
            </w:r>
            <w:r w:rsidRPr="0075014B">
              <w:rPr>
                <w:rFonts w:hint="eastAsia"/>
                <w:sz w:val="24"/>
                <w:szCs w:val="24"/>
              </w:rPr>
              <w:t>Автоматизация процесса</w:t>
            </w:r>
            <w:r w:rsidRPr="0075014B">
              <w:rPr>
                <w:sz w:val="24"/>
                <w:szCs w:val="24"/>
              </w:rPr>
              <w:t xml:space="preserve"> анализа хозяйственной деятельности</w:t>
            </w:r>
          </w:p>
        </w:tc>
      </w:tr>
      <w:tr w:rsidR="00C92A67" w:rsidRPr="0075014B" w:rsidTr="00CB2C49">
        <w:tc>
          <w:tcPr>
            <w:tcW w:w="10490" w:type="dxa"/>
            <w:gridSpan w:val="3"/>
          </w:tcPr>
          <w:p w:rsidR="00C92A67" w:rsidRPr="0075014B" w:rsidRDefault="00C92A67" w:rsidP="00C92A6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014B">
              <w:rPr>
                <w:sz w:val="24"/>
                <w:szCs w:val="24"/>
              </w:rPr>
              <w:t xml:space="preserve">Тема 2. </w:t>
            </w:r>
            <w:r w:rsidRPr="0075014B">
              <w:rPr>
                <w:rFonts w:hint="eastAsia"/>
                <w:sz w:val="24"/>
                <w:szCs w:val="24"/>
              </w:rPr>
              <w:t>Автоматизация процесса</w:t>
            </w:r>
            <w:r w:rsidRPr="0075014B">
              <w:rPr>
                <w:sz w:val="24"/>
                <w:szCs w:val="24"/>
              </w:rPr>
              <w:t xml:space="preserve"> анализа финансовой деятельности</w:t>
            </w:r>
          </w:p>
        </w:tc>
      </w:tr>
      <w:tr w:rsidR="00C92A67" w:rsidRPr="0075014B" w:rsidTr="00CB2C49">
        <w:tc>
          <w:tcPr>
            <w:tcW w:w="10490" w:type="dxa"/>
            <w:gridSpan w:val="3"/>
          </w:tcPr>
          <w:p w:rsidR="00C92A67" w:rsidRPr="0075014B" w:rsidRDefault="00C92A67" w:rsidP="00C92A6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014B">
              <w:rPr>
                <w:sz w:val="24"/>
                <w:szCs w:val="24"/>
              </w:rPr>
              <w:t xml:space="preserve">Тема 3. </w:t>
            </w:r>
            <w:r w:rsidRPr="0075014B">
              <w:rPr>
                <w:rFonts w:hint="eastAsia"/>
                <w:sz w:val="24"/>
                <w:szCs w:val="24"/>
              </w:rPr>
              <w:t>Автоматизация процесса</w:t>
            </w:r>
            <w:r w:rsidRPr="0075014B">
              <w:rPr>
                <w:sz w:val="24"/>
                <w:szCs w:val="24"/>
              </w:rPr>
              <w:t xml:space="preserve"> банковской деятельности</w:t>
            </w:r>
          </w:p>
        </w:tc>
      </w:tr>
      <w:tr w:rsidR="00C92A67" w:rsidRPr="0075014B" w:rsidTr="00CB2C49">
        <w:tc>
          <w:tcPr>
            <w:tcW w:w="10490" w:type="dxa"/>
            <w:gridSpan w:val="3"/>
          </w:tcPr>
          <w:p w:rsidR="00C92A67" w:rsidRPr="0075014B" w:rsidRDefault="00C92A67" w:rsidP="00C92A6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014B">
              <w:rPr>
                <w:sz w:val="24"/>
                <w:szCs w:val="24"/>
              </w:rPr>
              <w:t xml:space="preserve">Тема 4. </w:t>
            </w:r>
            <w:r w:rsidRPr="0075014B">
              <w:rPr>
                <w:rFonts w:hint="eastAsia"/>
                <w:sz w:val="24"/>
                <w:szCs w:val="24"/>
              </w:rPr>
              <w:t>Автоматизация процесса</w:t>
            </w:r>
            <w:r w:rsidRPr="0075014B">
              <w:rPr>
                <w:sz w:val="24"/>
                <w:szCs w:val="24"/>
              </w:rPr>
              <w:t xml:space="preserve"> рынка ценных бумаг</w:t>
            </w:r>
          </w:p>
        </w:tc>
      </w:tr>
      <w:tr w:rsidR="00C92A67" w:rsidRPr="0075014B" w:rsidTr="00CB2C49">
        <w:tc>
          <w:tcPr>
            <w:tcW w:w="10490" w:type="dxa"/>
            <w:gridSpan w:val="3"/>
          </w:tcPr>
          <w:p w:rsidR="00C92A67" w:rsidRPr="0075014B" w:rsidRDefault="00C92A67" w:rsidP="00C92A6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014B">
              <w:rPr>
                <w:sz w:val="24"/>
                <w:szCs w:val="24"/>
              </w:rPr>
              <w:t xml:space="preserve">Тема 5. </w:t>
            </w:r>
            <w:r w:rsidRPr="0075014B">
              <w:rPr>
                <w:rFonts w:hint="eastAsia"/>
                <w:sz w:val="24"/>
                <w:szCs w:val="24"/>
              </w:rPr>
              <w:t>Автоматизация процесса</w:t>
            </w:r>
            <w:r w:rsidRPr="0075014B">
              <w:rPr>
                <w:sz w:val="24"/>
                <w:szCs w:val="24"/>
              </w:rPr>
              <w:t xml:space="preserve"> страховой деятельности</w:t>
            </w:r>
          </w:p>
        </w:tc>
      </w:tr>
      <w:tr w:rsidR="00F03C36" w:rsidRPr="0075014B" w:rsidTr="00CB2C49">
        <w:tc>
          <w:tcPr>
            <w:tcW w:w="10490" w:type="dxa"/>
            <w:gridSpan w:val="3"/>
            <w:shd w:val="clear" w:color="auto" w:fill="E7E6E6" w:themeFill="background2"/>
          </w:tcPr>
          <w:p w:rsidR="00F03C36" w:rsidRPr="0075014B" w:rsidRDefault="00F03C36" w:rsidP="00F03C3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5014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F03C36" w:rsidRPr="0075014B" w:rsidTr="00CB2C49">
        <w:tc>
          <w:tcPr>
            <w:tcW w:w="10490" w:type="dxa"/>
            <w:gridSpan w:val="3"/>
          </w:tcPr>
          <w:p w:rsidR="00F03C36" w:rsidRPr="0075014B" w:rsidRDefault="00F03C36" w:rsidP="0075014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014B">
              <w:rPr>
                <w:b/>
                <w:sz w:val="24"/>
                <w:szCs w:val="24"/>
              </w:rPr>
              <w:t>Основная литература</w:t>
            </w:r>
          </w:p>
          <w:p w:rsidR="00F03C36" w:rsidRPr="0075014B" w:rsidRDefault="00F03C36" w:rsidP="0075014B">
            <w:pPr>
              <w:pStyle w:val="a8"/>
              <w:numPr>
                <w:ilvl w:val="0"/>
                <w:numId w:val="42"/>
              </w:numPr>
              <w:shd w:val="clear" w:color="auto" w:fill="FFFFFF"/>
              <w:ind w:left="0" w:firstLine="0"/>
              <w:jc w:val="both"/>
              <w:rPr>
                <w:rStyle w:val="aff2"/>
                <w:color w:val="000000"/>
                <w:u w:val="none"/>
              </w:rPr>
            </w:pPr>
            <w:r w:rsidRPr="0075014B">
              <w:t xml:space="preserve">Кузнецов, Г. В. Основы финансовых вычислений [Электронный ресурс] : учебное пособие для студентов вузов, обучающихся по направлениям подготовки 38.03.01 "Экономика" 38.03.02 "Менеджмент" , 38.03.05 "Бизнес-информатика" (квалификация (степень) бакалавр) / Г. В. Кузнецов, А. А. Кочетыгов ; Финансовый ун-т при Правительстве Рос. Федерации. - Москва : ИНФРА-М, 2017. - 407 с. </w:t>
            </w:r>
            <w:hyperlink r:id="rId8" w:history="1">
              <w:r w:rsidRPr="0075014B">
                <w:rPr>
                  <w:rStyle w:val="aff2"/>
                </w:rPr>
                <w:t>http://znanium.com/go.php?id=553583</w:t>
              </w:r>
            </w:hyperlink>
          </w:p>
          <w:p w:rsidR="00C92A67" w:rsidRPr="0075014B" w:rsidRDefault="00C92A67" w:rsidP="0075014B">
            <w:pPr>
              <w:pStyle w:val="a8"/>
              <w:numPr>
                <w:ilvl w:val="0"/>
                <w:numId w:val="42"/>
              </w:numPr>
              <w:ind w:left="0" w:firstLine="0"/>
              <w:jc w:val="both"/>
              <w:rPr>
                <w:color w:val="000000"/>
              </w:rPr>
            </w:pPr>
            <w:r w:rsidRPr="0075014B">
              <w:rPr>
                <w:color w:val="000000"/>
              </w:rPr>
              <w:t xml:space="preserve">Брусов, П. Н. Финансовая математика [Электронный ресурс] : учебное пособие для студентов, обучающихся по направлениям "Экономика" , "Финансы и кредит" / П. Н. Брусов, Т. В. Филатова. - Москва : ИНФРА-М, 2014. - 480 с. </w:t>
            </w:r>
            <w:hyperlink r:id="rId9" w:history="1">
              <w:r w:rsidRPr="0075014B">
                <w:rPr>
                  <w:rStyle w:val="aff2"/>
                </w:rPr>
                <w:t>http://znanium.com/go.php?id=363567</w:t>
              </w:r>
            </w:hyperlink>
          </w:p>
          <w:p w:rsidR="00C92A67" w:rsidRPr="0075014B" w:rsidRDefault="00C92A67" w:rsidP="0075014B">
            <w:pPr>
              <w:pStyle w:val="a8"/>
              <w:numPr>
                <w:ilvl w:val="0"/>
                <w:numId w:val="42"/>
              </w:numPr>
              <w:ind w:left="0" w:firstLine="0"/>
              <w:jc w:val="both"/>
              <w:rPr>
                <w:color w:val="000000"/>
              </w:rPr>
            </w:pPr>
            <w:r w:rsidRPr="0075014B">
              <w:rPr>
                <w:color w:val="000000"/>
              </w:rPr>
              <w:t xml:space="preserve">Маслова, Л. И. Экономический анализ [Текст] : учебное пособие и практикум : для бакалавров / Л. И. Маслова, О. В. Ларионова, И. М. Перминова. - Екатеринбург : [Ажур], 2018. - 256 с. </w:t>
            </w:r>
            <w:hyperlink r:id="rId10" w:history="1">
              <w:r w:rsidRPr="0075014B">
                <w:rPr>
                  <w:rStyle w:val="aff2"/>
                </w:rPr>
                <w:t>http://lib.usue.ru/resource/free/18/p490880.pdf</w:t>
              </w:r>
            </w:hyperlink>
            <w:r w:rsidRPr="0075014B">
              <w:rPr>
                <w:color w:val="000000"/>
              </w:rPr>
              <w:t xml:space="preserve"> 4экз.</w:t>
            </w:r>
          </w:p>
          <w:p w:rsidR="00F03C36" w:rsidRPr="0075014B" w:rsidRDefault="00F03C36" w:rsidP="0075014B">
            <w:pPr>
              <w:pStyle w:val="a8"/>
              <w:shd w:val="clear" w:color="auto" w:fill="FFFFFF"/>
              <w:ind w:left="0"/>
              <w:jc w:val="both"/>
              <w:rPr>
                <w:color w:val="000000"/>
              </w:rPr>
            </w:pPr>
          </w:p>
          <w:p w:rsidR="00F03C36" w:rsidRPr="0075014B" w:rsidRDefault="00F03C36" w:rsidP="0075014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014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92A67" w:rsidRPr="0075014B" w:rsidRDefault="00C92A67" w:rsidP="0075014B">
            <w:pPr>
              <w:widowControl/>
              <w:numPr>
                <w:ilvl w:val="0"/>
                <w:numId w:val="4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75014B">
              <w:rPr>
                <w:color w:val="000000"/>
                <w:kern w:val="0"/>
                <w:sz w:val="24"/>
                <w:szCs w:val="24"/>
              </w:rPr>
              <w:t xml:space="preserve">Самылин, А. И. Корпоративные финансы. Финансовые расчеты [Электронный ресурс] : учебник для обучающихся по программам высшего образования направлений подготовки 38.03.02 «Менеджмент», 38.03.01 «Экономика» (квалификация (степень) "бакалавр") / А. И. Самылин. - Москва : ИНФРА-М, 2016. - 304 с. </w:t>
            </w:r>
            <w:hyperlink r:id="rId11" w:history="1">
              <w:r w:rsidRPr="0075014B">
                <w:rPr>
                  <w:rStyle w:val="aff2"/>
                  <w:kern w:val="0"/>
                  <w:sz w:val="24"/>
                  <w:szCs w:val="24"/>
                </w:rPr>
                <w:t>http://znanium.com/go.php?id=504830</w:t>
              </w:r>
            </w:hyperlink>
          </w:p>
          <w:p w:rsidR="00F03C36" w:rsidRPr="0075014B" w:rsidRDefault="00F03C36" w:rsidP="0075014B">
            <w:pPr>
              <w:widowControl/>
              <w:numPr>
                <w:ilvl w:val="0"/>
                <w:numId w:val="4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75014B">
              <w:rPr>
                <w:color w:val="000000"/>
                <w:kern w:val="0"/>
                <w:sz w:val="24"/>
                <w:szCs w:val="24"/>
              </w:rPr>
              <w:t xml:space="preserve">Серов, В. М. Инвестиционный анализ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В. М. Серов, Е. А. Богомолова, Н. А. Моисеенко ; под ред. В. М. Серова ; М-во образования и науки Рос. Федерации, Гос. ун-т упр. - Москва : ИНФРА-М, 2019. - 248 с. </w:t>
            </w:r>
            <w:hyperlink r:id="rId12" w:history="1">
              <w:r w:rsidRPr="0075014B">
                <w:rPr>
                  <w:rStyle w:val="aff2"/>
                  <w:kern w:val="0"/>
                  <w:sz w:val="24"/>
                  <w:szCs w:val="24"/>
                </w:rPr>
                <w:t>http://znanium.com/go.php?id=1002750</w:t>
              </w:r>
            </w:hyperlink>
          </w:p>
        </w:tc>
      </w:tr>
      <w:tr w:rsidR="00F03C36" w:rsidRPr="0075014B" w:rsidTr="00CB2C49">
        <w:tc>
          <w:tcPr>
            <w:tcW w:w="10490" w:type="dxa"/>
            <w:gridSpan w:val="3"/>
            <w:shd w:val="clear" w:color="auto" w:fill="E7E6E6" w:themeFill="background2"/>
          </w:tcPr>
          <w:p w:rsidR="00F03C36" w:rsidRPr="0075014B" w:rsidRDefault="00F03C36" w:rsidP="00F03C3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5014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03C36" w:rsidRPr="0075014B" w:rsidTr="00CB2C49">
        <w:tc>
          <w:tcPr>
            <w:tcW w:w="10490" w:type="dxa"/>
            <w:gridSpan w:val="3"/>
          </w:tcPr>
          <w:p w:rsidR="00F03C36" w:rsidRPr="0075014B" w:rsidRDefault="00F03C36" w:rsidP="00F03C36">
            <w:pPr>
              <w:rPr>
                <w:b/>
                <w:sz w:val="24"/>
                <w:szCs w:val="24"/>
              </w:rPr>
            </w:pPr>
            <w:r w:rsidRPr="0075014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F03C36" w:rsidRPr="0075014B" w:rsidRDefault="00F03C36" w:rsidP="00F03C36">
            <w:pPr>
              <w:jc w:val="both"/>
              <w:rPr>
                <w:sz w:val="24"/>
                <w:szCs w:val="24"/>
              </w:rPr>
            </w:pPr>
            <w:r w:rsidRPr="0075014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75014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03C36" w:rsidRPr="0075014B" w:rsidRDefault="00F03C36" w:rsidP="00F03C36">
            <w:pPr>
              <w:jc w:val="both"/>
              <w:rPr>
                <w:sz w:val="24"/>
                <w:szCs w:val="24"/>
              </w:rPr>
            </w:pPr>
            <w:r w:rsidRPr="0075014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5014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03C36" w:rsidRPr="0075014B" w:rsidRDefault="00F03C36" w:rsidP="00F03C36">
            <w:pPr>
              <w:rPr>
                <w:b/>
                <w:sz w:val="24"/>
                <w:szCs w:val="24"/>
              </w:rPr>
            </w:pPr>
          </w:p>
          <w:p w:rsidR="00F03C36" w:rsidRPr="0075014B" w:rsidRDefault="00F03C36" w:rsidP="00F03C36">
            <w:pPr>
              <w:rPr>
                <w:b/>
                <w:sz w:val="24"/>
                <w:szCs w:val="24"/>
              </w:rPr>
            </w:pPr>
            <w:r w:rsidRPr="0075014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03C36" w:rsidRPr="0075014B" w:rsidRDefault="00F03C36" w:rsidP="00F03C36">
            <w:pPr>
              <w:rPr>
                <w:sz w:val="24"/>
                <w:szCs w:val="24"/>
              </w:rPr>
            </w:pPr>
            <w:r w:rsidRPr="0075014B">
              <w:rPr>
                <w:sz w:val="24"/>
                <w:szCs w:val="24"/>
              </w:rPr>
              <w:t>Общего доступа</w:t>
            </w:r>
          </w:p>
          <w:p w:rsidR="00F03C36" w:rsidRPr="0075014B" w:rsidRDefault="00F03C36" w:rsidP="00F03C36">
            <w:pPr>
              <w:rPr>
                <w:sz w:val="24"/>
                <w:szCs w:val="24"/>
              </w:rPr>
            </w:pPr>
            <w:r w:rsidRPr="0075014B">
              <w:rPr>
                <w:sz w:val="24"/>
                <w:szCs w:val="24"/>
              </w:rPr>
              <w:t>- Справочная правовая система ГАРАНТ</w:t>
            </w:r>
          </w:p>
          <w:p w:rsidR="00F03C36" w:rsidRPr="0075014B" w:rsidRDefault="00F03C36" w:rsidP="00F03C36">
            <w:pPr>
              <w:rPr>
                <w:sz w:val="24"/>
                <w:szCs w:val="24"/>
              </w:rPr>
            </w:pPr>
            <w:r w:rsidRPr="0075014B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C92A67" w:rsidRPr="0075014B" w:rsidRDefault="00C92A67" w:rsidP="00F03C36">
            <w:pPr>
              <w:rPr>
                <w:sz w:val="24"/>
                <w:szCs w:val="24"/>
              </w:rPr>
            </w:pPr>
          </w:p>
        </w:tc>
      </w:tr>
      <w:tr w:rsidR="00F03C36" w:rsidRPr="0075014B" w:rsidTr="00CB2C49">
        <w:tc>
          <w:tcPr>
            <w:tcW w:w="10490" w:type="dxa"/>
            <w:gridSpan w:val="3"/>
            <w:shd w:val="clear" w:color="auto" w:fill="E7E6E6" w:themeFill="background2"/>
          </w:tcPr>
          <w:p w:rsidR="00F03C36" w:rsidRPr="0075014B" w:rsidRDefault="00F03C36" w:rsidP="00F03C36">
            <w:pPr>
              <w:rPr>
                <w:b/>
                <w:i/>
                <w:sz w:val="24"/>
                <w:szCs w:val="24"/>
              </w:rPr>
            </w:pPr>
            <w:r w:rsidRPr="0075014B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F03C36" w:rsidRPr="0075014B" w:rsidTr="00CB2C49">
        <w:tc>
          <w:tcPr>
            <w:tcW w:w="10490" w:type="dxa"/>
            <w:gridSpan w:val="3"/>
          </w:tcPr>
          <w:p w:rsidR="00F03C36" w:rsidRPr="0075014B" w:rsidRDefault="00F03C36" w:rsidP="00F03C3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014B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F03C36" w:rsidRPr="0075014B" w:rsidTr="00CB2C49">
        <w:tc>
          <w:tcPr>
            <w:tcW w:w="10490" w:type="dxa"/>
            <w:gridSpan w:val="3"/>
            <w:shd w:val="clear" w:color="auto" w:fill="E7E6E6" w:themeFill="background2"/>
          </w:tcPr>
          <w:p w:rsidR="00F03C36" w:rsidRPr="0075014B" w:rsidRDefault="00F03C36" w:rsidP="00F03C3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5014B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03C36" w:rsidRPr="0075014B" w:rsidTr="00CB2C49">
        <w:tc>
          <w:tcPr>
            <w:tcW w:w="10490" w:type="dxa"/>
            <w:gridSpan w:val="3"/>
          </w:tcPr>
          <w:p w:rsidR="00F03C36" w:rsidRPr="0075014B" w:rsidRDefault="00F03C36" w:rsidP="00F03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014B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75014B">
              <w:rPr>
                <w:sz w:val="24"/>
                <w:szCs w:val="24"/>
                <w:lang w:val="en-US"/>
              </w:rPr>
              <w:t>N</w:t>
            </w:r>
            <w:r w:rsidRPr="0075014B">
              <w:rPr>
                <w:sz w:val="24"/>
                <w:szCs w:val="24"/>
              </w:rPr>
              <w:t xml:space="preserve"> 679н</w:t>
            </w:r>
          </w:p>
          <w:p w:rsidR="00F03C36" w:rsidRPr="0075014B" w:rsidRDefault="00F03C36" w:rsidP="00F03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014B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75014B">
              <w:rPr>
                <w:sz w:val="24"/>
                <w:szCs w:val="24"/>
                <w:lang w:val="en-US"/>
              </w:rPr>
              <w:t>N</w:t>
            </w:r>
            <w:r w:rsidRPr="0075014B">
              <w:rPr>
                <w:sz w:val="24"/>
                <w:szCs w:val="24"/>
              </w:rPr>
              <w:t xml:space="preserve"> 896н</w:t>
            </w:r>
          </w:p>
          <w:p w:rsidR="00F03C36" w:rsidRPr="0075014B" w:rsidRDefault="00F03C36" w:rsidP="00F03C36">
            <w:pPr>
              <w:rPr>
                <w:b/>
                <w:sz w:val="24"/>
                <w:szCs w:val="24"/>
              </w:rPr>
            </w:pPr>
            <w:r w:rsidRPr="0075014B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75014B">
              <w:rPr>
                <w:sz w:val="24"/>
                <w:szCs w:val="24"/>
                <w:lang w:val="en-US"/>
              </w:rPr>
              <w:t>N</w:t>
            </w:r>
            <w:r w:rsidRPr="0075014B">
              <w:rPr>
                <w:sz w:val="24"/>
                <w:szCs w:val="24"/>
              </w:rPr>
              <w:t xml:space="preserve"> 809н</w:t>
            </w:r>
            <w:r w:rsidRPr="0075014B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7E2581" w:rsidRDefault="007E2581" w:rsidP="007E258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подготовили           Сурнина Н.М., Панова М.В.</w:t>
      </w:r>
    </w:p>
    <w:p w:rsidR="007E2581" w:rsidRDefault="007E2581" w:rsidP="007E2581">
      <w:pPr>
        <w:rPr>
          <w:sz w:val="24"/>
          <w:szCs w:val="24"/>
          <w:u w:val="single"/>
        </w:rPr>
      </w:pPr>
    </w:p>
    <w:p w:rsidR="007E2581" w:rsidRDefault="007E2581" w:rsidP="007E2581">
      <w:pPr>
        <w:ind w:left="-284"/>
        <w:rPr>
          <w:kern w:val="0"/>
          <w:sz w:val="24"/>
        </w:rPr>
      </w:pPr>
      <w:bookmarkStart w:id="0" w:name="_GoBack"/>
      <w:bookmarkEnd w:id="0"/>
      <w:r>
        <w:rPr>
          <w:sz w:val="24"/>
        </w:rPr>
        <w:t>Заведующий кафедрой Информационных технологий и статистики</w:t>
      </w:r>
    </w:p>
    <w:p w:rsidR="007E2581" w:rsidRDefault="007E2581" w:rsidP="007E2581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7E2581" w:rsidRDefault="007E2581" w:rsidP="007E2581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7E2581" w:rsidRDefault="007E2581" w:rsidP="007E2581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7E2581" w:rsidRDefault="007E2581" w:rsidP="007E2581">
      <w:pPr>
        <w:ind w:left="-284"/>
        <w:rPr>
          <w:sz w:val="24"/>
        </w:rPr>
      </w:pPr>
      <w:r>
        <w:rPr>
          <w:sz w:val="24"/>
        </w:rPr>
        <w:t>(профиль: Прикладная информатика в 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A25F6F" w:rsidRDefault="00A25F6F" w:rsidP="00A25F6F">
      <w:pPr>
        <w:rPr>
          <w:b/>
          <w:sz w:val="24"/>
          <w:szCs w:val="24"/>
        </w:rPr>
      </w:pPr>
    </w:p>
    <w:p w:rsidR="000A7380" w:rsidRDefault="000A7380" w:rsidP="000A7380">
      <w:pPr>
        <w:jc w:val="center"/>
        <w:rPr>
          <w:b/>
          <w:sz w:val="24"/>
          <w:szCs w:val="24"/>
        </w:rPr>
      </w:pPr>
    </w:p>
    <w:p w:rsidR="000A7380" w:rsidRDefault="000A7380" w:rsidP="000A7380">
      <w:pPr>
        <w:jc w:val="center"/>
        <w:rPr>
          <w:b/>
          <w:sz w:val="24"/>
          <w:szCs w:val="24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F41493">
      <w:pPr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6F2" w:rsidRDefault="00FA36F2">
      <w:r>
        <w:separator/>
      </w:r>
    </w:p>
  </w:endnote>
  <w:endnote w:type="continuationSeparator" w:id="0">
    <w:p w:rsidR="00FA36F2" w:rsidRDefault="00FA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6F2" w:rsidRDefault="00FA36F2">
      <w:r>
        <w:separator/>
      </w:r>
    </w:p>
  </w:footnote>
  <w:footnote w:type="continuationSeparator" w:id="0">
    <w:p w:rsidR="00FA36F2" w:rsidRDefault="00FA3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B0F"/>
    <w:multiLevelType w:val="multilevel"/>
    <w:tmpl w:val="6EDC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26414FC"/>
    <w:multiLevelType w:val="multilevel"/>
    <w:tmpl w:val="6EDC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2BC0B2B"/>
    <w:multiLevelType w:val="multilevel"/>
    <w:tmpl w:val="1F58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C3F20"/>
    <w:multiLevelType w:val="multilevel"/>
    <w:tmpl w:val="F782F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3F585DBB"/>
    <w:multiLevelType w:val="multilevel"/>
    <w:tmpl w:val="219A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421225"/>
    <w:multiLevelType w:val="multilevel"/>
    <w:tmpl w:val="6EDC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 w15:restartNumberingAfterBreak="0">
    <w:nsid w:val="70861F6F"/>
    <w:multiLevelType w:val="multilevel"/>
    <w:tmpl w:val="6EDC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9B912D2"/>
    <w:multiLevelType w:val="multilevel"/>
    <w:tmpl w:val="78689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FD72A6A"/>
    <w:multiLevelType w:val="multilevel"/>
    <w:tmpl w:val="6EDC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7"/>
  </w:num>
  <w:num w:numId="3">
    <w:abstractNumId w:val="7"/>
  </w:num>
  <w:num w:numId="4">
    <w:abstractNumId w:val="3"/>
  </w:num>
  <w:num w:numId="5">
    <w:abstractNumId w:val="38"/>
  </w:num>
  <w:num w:numId="6">
    <w:abstractNumId w:val="39"/>
  </w:num>
  <w:num w:numId="7">
    <w:abstractNumId w:val="28"/>
  </w:num>
  <w:num w:numId="8">
    <w:abstractNumId w:val="25"/>
  </w:num>
  <w:num w:numId="9">
    <w:abstractNumId w:val="34"/>
  </w:num>
  <w:num w:numId="10">
    <w:abstractNumId w:val="35"/>
  </w:num>
  <w:num w:numId="11">
    <w:abstractNumId w:val="9"/>
  </w:num>
  <w:num w:numId="12">
    <w:abstractNumId w:val="19"/>
  </w:num>
  <w:num w:numId="13">
    <w:abstractNumId w:val="33"/>
  </w:num>
  <w:num w:numId="14">
    <w:abstractNumId w:val="12"/>
  </w:num>
  <w:num w:numId="15">
    <w:abstractNumId w:val="29"/>
  </w:num>
  <w:num w:numId="16">
    <w:abstractNumId w:val="41"/>
  </w:num>
  <w:num w:numId="17">
    <w:abstractNumId w:val="21"/>
  </w:num>
  <w:num w:numId="18">
    <w:abstractNumId w:val="11"/>
  </w:num>
  <w:num w:numId="19">
    <w:abstractNumId w:val="24"/>
  </w:num>
  <w:num w:numId="20">
    <w:abstractNumId w:val="5"/>
  </w:num>
  <w:num w:numId="21">
    <w:abstractNumId w:val="4"/>
  </w:num>
  <w:num w:numId="22">
    <w:abstractNumId w:val="17"/>
  </w:num>
  <w:num w:numId="23">
    <w:abstractNumId w:val="2"/>
  </w:num>
  <w:num w:numId="24">
    <w:abstractNumId w:val="10"/>
  </w:num>
  <w:num w:numId="25">
    <w:abstractNumId w:val="1"/>
  </w:num>
  <w:num w:numId="26">
    <w:abstractNumId w:val="30"/>
  </w:num>
  <w:num w:numId="27">
    <w:abstractNumId w:val="36"/>
  </w:num>
  <w:num w:numId="28">
    <w:abstractNumId w:val="23"/>
  </w:num>
  <w:num w:numId="29">
    <w:abstractNumId w:val="16"/>
  </w:num>
  <w:num w:numId="30">
    <w:abstractNumId w:val="32"/>
  </w:num>
  <w:num w:numId="31">
    <w:abstractNumId w:val="42"/>
  </w:num>
  <w:num w:numId="32">
    <w:abstractNumId w:val="26"/>
  </w:num>
  <w:num w:numId="33">
    <w:abstractNumId w:val="8"/>
  </w:num>
  <w:num w:numId="34">
    <w:abstractNumId w:val="18"/>
  </w:num>
  <w:num w:numId="35">
    <w:abstractNumId w:val="6"/>
  </w:num>
  <w:num w:numId="36">
    <w:abstractNumId w:val="15"/>
  </w:num>
  <w:num w:numId="37">
    <w:abstractNumId w:val="13"/>
  </w:num>
  <w:num w:numId="38">
    <w:abstractNumId w:val="40"/>
  </w:num>
  <w:num w:numId="39">
    <w:abstractNumId w:val="37"/>
  </w:num>
  <w:num w:numId="40">
    <w:abstractNumId w:val="14"/>
  </w:num>
  <w:num w:numId="41">
    <w:abstractNumId w:val="20"/>
  </w:num>
  <w:num w:numId="42">
    <w:abstractNumId w:val="0"/>
  </w:num>
  <w:num w:numId="43">
    <w:abstractNumId w:val="43"/>
  </w:num>
  <w:num w:numId="44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7380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1E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523E"/>
    <w:rsid w:val="003F4438"/>
    <w:rsid w:val="003F4F89"/>
    <w:rsid w:val="004004CB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18D2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014B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2581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F0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25F6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127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A67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2BE5"/>
    <w:rsid w:val="00E67215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3C36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36F2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AD394B-8AC2-42CE-B9EF-F2DCC9AB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E672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358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027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048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free/18/p49088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635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3329-00AC-46C7-99FE-E9DC44B9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515</Words>
  <Characters>3970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4477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9</cp:revision>
  <cp:lastPrinted>2019-02-15T10:04:00Z</cp:lastPrinted>
  <dcterms:created xsi:type="dcterms:W3CDTF">2019-03-12T12:38:00Z</dcterms:created>
  <dcterms:modified xsi:type="dcterms:W3CDTF">2019-08-05T09:12:00Z</dcterms:modified>
</cp:coreProperties>
</file>