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8E" w:rsidRDefault="00042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E068E" w:rsidRDefault="00042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EE068E">
        <w:tc>
          <w:tcPr>
            <w:tcW w:w="3211" w:type="dxa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068E" w:rsidRDefault="00042FB0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EE068E">
        <w:tc>
          <w:tcPr>
            <w:tcW w:w="3211" w:type="dxa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EE068E" w:rsidRDefault="00042FB0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19.03.01</w:t>
            </w:r>
          </w:p>
        </w:tc>
        <w:tc>
          <w:tcPr>
            <w:tcW w:w="5652" w:type="dxa"/>
            <w:shd w:val="clear" w:color="auto" w:fill="auto"/>
          </w:tcPr>
          <w:p w:rsidR="00EE068E" w:rsidRDefault="00042FB0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Биотехнология</w:t>
            </w:r>
          </w:p>
        </w:tc>
      </w:tr>
      <w:tr w:rsidR="00EE068E">
        <w:tc>
          <w:tcPr>
            <w:tcW w:w="3211" w:type="dxa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068E" w:rsidRDefault="00042FB0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Пищевая биотехнология</w:t>
            </w:r>
          </w:p>
        </w:tc>
      </w:tr>
      <w:tr w:rsidR="00EE068E">
        <w:tc>
          <w:tcPr>
            <w:tcW w:w="3211" w:type="dxa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068E" w:rsidRDefault="00042FB0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E068E">
        <w:tc>
          <w:tcPr>
            <w:tcW w:w="3211" w:type="dxa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068E" w:rsidRDefault="00042FB0">
            <w:r>
              <w:rPr>
                <w:sz w:val="22"/>
                <w:szCs w:val="22"/>
              </w:rPr>
              <w:t>Зачет</w:t>
            </w:r>
          </w:p>
        </w:tc>
      </w:tr>
      <w:tr w:rsidR="00EE068E">
        <w:tc>
          <w:tcPr>
            <w:tcW w:w="3211" w:type="dxa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EE068E" w:rsidRDefault="00042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EE068E">
        <w:tc>
          <w:tcPr>
            <w:tcW w:w="10268" w:type="dxa"/>
            <w:gridSpan w:val="3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</w:t>
            </w:r>
            <w:r>
              <w:rPr>
                <w:color w:val="000000"/>
                <w:sz w:val="22"/>
                <w:szCs w:val="22"/>
              </w:rPr>
              <w:t>Управление ресурсами ЭБС УрГЭУ в режиме «студент».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EE068E">
        <w:tc>
          <w:tcPr>
            <w:tcW w:w="10268" w:type="dxa"/>
            <w:gridSpan w:val="3"/>
            <w:shd w:val="clear" w:color="auto" w:fill="E7E6E6" w:themeFill="background2"/>
          </w:tcPr>
          <w:p w:rsidR="00EE068E" w:rsidRDefault="00042FB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E068E" w:rsidRDefault="00042FB0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EE068E" w:rsidRDefault="00042FB0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</w:t>
            </w:r>
            <w:r>
              <w:rPr>
                <w:sz w:val="22"/>
                <w:szCs w:val="22"/>
              </w:rPr>
              <w:t xml:space="preserve">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</w:t>
            </w:r>
            <w:r>
              <w:rPr>
                <w:sz w:val="22"/>
                <w:szCs w:val="22"/>
              </w:rPr>
              <w:t xml:space="preserve">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E068E" w:rsidRDefault="00042FB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EE068E" w:rsidRDefault="00042FB0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EE068E" w:rsidRDefault="00042FB0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</w:t>
            </w:r>
            <w:r>
              <w:rPr>
                <w:sz w:val="22"/>
                <w:szCs w:val="22"/>
              </w:rPr>
              <w:t>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E068E" w:rsidRDefault="00042FB0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</w:t>
            </w:r>
            <w:r>
              <w:rPr>
                <w:sz w:val="22"/>
                <w:szCs w:val="22"/>
              </w:rPr>
              <w:t xml:space="preserve">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EE068E">
        <w:tc>
          <w:tcPr>
            <w:tcW w:w="10268" w:type="dxa"/>
            <w:gridSpan w:val="3"/>
            <w:shd w:val="clear" w:color="auto" w:fill="E7E6E6" w:themeFill="background2"/>
          </w:tcPr>
          <w:p w:rsidR="00EE068E" w:rsidRDefault="00042FB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</w:t>
            </w:r>
            <w:r>
              <w:rPr>
                <w:b/>
                <w:i/>
                <w:sz w:val="22"/>
                <w:szCs w:val="22"/>
              </w:rPr>
              <w:t xml:space="preserve">стем, онлайн курсов, используемых при осуществлении образовательного процесса по дисциплине 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E068E" w:rsidRDefault="00042FB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</w:t>
            </w:r>
            <w:r>
              <w:rPr>
                <w:color w:val="000000"/>
                <w:sz w:val="22"/>
                <w:szCs w:val="22"/>
              </w:rPr>
              <w:t>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E068E" w:rsidRDefault="00042FB0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</w:t>
            </w:r>
            <w:r>
              <w:rPr>
                <w:color w:val="000000"/>
                <w:sz w:val="22"/>
                <w:szCs w:val="22"/>
              </w:rPr>
              <w:t>раничения срока действия.  Соглашение № СК-281 от 7 июня 2017. Дата заключения - 07.06.2017</w:t>
            </w:r>
          </w:p>
          <w:p w:rsidR="00EE068E" w:rsidRDefault="00042FB0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068E" w:rsidRDefault="00042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E068E" w:rsidRDefault="00042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E068E" w:rsidRDefault="00042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Справочная правовая система Консультант плюс</w:t>
            </w:r>
          </w:p>
        </w:tc>
      </w:tr>
      <w:tr w:rsidR="00EE068E">
        <w:tc>
          <w:tcPr>
            <w:tcW w:w="10268" w:type="dxa"/>
            <w:gridSpan w:val="3"/>
            <w:shd w:val="clear" w:color="auto" w:fill="E7E6E6" w:themeFill="background2"/>
          </w:tcPr>
          <w:p w:rsidR="00EE068E" w:rsidRDefault="00042F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E068E">
        <w:tc>
          <w:tcPr>
            <w:tcW w:w="10268" w:type="dxa"/>
            <w:gridSpan w:val="3"/>
            <w:shd w:val="clear" w:color="auto" w:fill="E7E6E6" w:themeFill="background2"/>
          </w:tcPr>
          <w:p w:rsidR="00EE068E" w:rsidRDefault="00042FB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E068E">
        <w:tc>
          <w:tcPr>
            <w:tcW w:w="10268" w:type="dxa"/>
            <w:gridSpan w:val="3"/>
            <w:shd w:val="clear" w:color="auto" w:fill="auto"/>
          </w:tcPr>
          <w:p w:rsidR="00EE068E" w:rsidRDefault="00042FB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EE068E" w:rsidRDefault="00EE068E">
            <w:pPr>
              <w:rPr>
                <w:sz w:val="22"/>
                <w:szCs w:val="22"/>
              </w:rPr>
            </w:pPr>
          </w:p>
        </w:tc>
      </w:tr>
    </w:tbl>
    <w:p w:rsidR="00EE068E" w:rsidRDefault="00EE068E">
      <w:pPr>
        <w:ind w:left="-284"/>
        <w:rPr>
          <w:sz w:val="24"/>
          <w:szCs w:val="24"/>
        </w:rPr>
      </w:pPr>
    </w:p>
    <w:p w:rsidR="00EE068E" w:rsidRDefault="00042FB0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</w:t>
      </w:r>
      <w:r>
        <w:rPr>
          <w:sz w:val="24"/>
          <w:szCs w:val="24"/>
        </w:rPr>
        <w:t>. Черкашина</w:t>
      </w:r>
    </w:p>
    <w:p w:rsidR="00EE068E" w:rsidRDefault="00EE068E">
      <w:pPr>
        <w:rPr>
          <w:sz w:val="24"/>
          <w:szCs w:val="24"/>
          <w:u w:val="single"/>
        </w:rPr>
      </w:pPr>
    </w:p>
    <w:p w:rsidR="00EE068E" w:rsidRDefault="00EE068E">
      <w:pPr>
        <w:rPr>
          <w:sz w:val="24"/>
          <w:szCs w:val="24"/>
        </w:rPr>
      </w:pPr>
    </w:p>
    <w:p w:rsidR="00EE068E" w:rsidRDefault="00EE068E">
      <w:pPr>
        <w:rPr>
          <w:b/>
          <w:sz w:val="24"/>
          <w:szCs w:val="24"/>
        </w:rPr>
      </w:pPr>
      <w:bookmarkStart w:id="0" w:name="_GoBack"/>
      <w:bookmarkEnd w:id="0"/>
    </w:p>
    <w:p w:rsidR="00EE068E" w:rsidRDefault="00EE068E"/>
    <w:sectPr w:rsidR="00EE068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43E"/>
    <w:multiLevelType w:val="multilevel"/>
    <w:tmpl w:val="3B8C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22B"/>
    <w:multiLevelType w:val="multilevel"/>
    <w:tmpl w:val="0C72B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6A2E73"/>
    <w:multiLevelType w:val="multilevel"/>
    <w:tmpl w:val="64E29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E"/>
    <w:rsid w:val="00042FB0"/>
    <w:rsid w:val="00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E4AD"/>
  <w15:docId w15:val="{D180C7BA-7BF1-427B-A1DF-9693BEB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5C3D-3E1C-45E6-9966-F7D510B2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2020-03-18T09:03:00Z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