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2F66B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66B4" w:rsidRDefault="00514C7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6B4">
        <w:trPr>
          <w:trHeight w:hRule="exact" w:val="67"/>
        </w:trPr>
        <w:tc>
          <w:tcPr>
            <w:tcW w:w="1521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6B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66B4" w:rsidRDefault="00514C7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6B4">
        <w:trPr>
          <w:trHeight w:hRule="exact" w:val="217"/>
        </w:trPr>
        <w:tc>
          <w:tcPr>
            <w:tcW w:w="1521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6B4" w:rsidRPr="00514C79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514C7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514C7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66B4" w:rsidRDefault="00514C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66B4" w:rsidRDefault="00514C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6B4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66B4" w:rsidRDefault="00514C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66B4" w:rsidRDefault="00514C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6B4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66B4" w:rsidRDefault="00514C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66B4" w:rsidRDefault="00514C79" w:rsidP="00514C79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6B4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66B4" w:rsidRDefault="00514C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66B4" w:rsidRDefault="00514C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6B4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6B4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66B4" w:rsidRDefault="00514C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6B4">
        <w:trPr>
          <w:trHeight w:hRule="exact" w:val="25"/>
        </w:trPr>
        <w:tc>
          <w:tcPr>
            <w:tcW w:w="1521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6B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F66B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66B4" w:rsidRDefault="002F66B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66B4" w:rsidRDefault="002F66B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2F66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F66B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6B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6B4" w:rsidRPr="00514C7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Pr="00514C79" w:rsidRDefault="00514C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Законодательство как объект общественной экспертизы, его структура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(ПК-3)</w:t>
            </w:r>
          </w:p>
        </w:tc>
        <w:tc>
          <w:tcPr>
            <w:tcW w:w="86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Pr="00514C79" w:rsidRDefault="00514C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общественные (независимые) экспертизы законодательства: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проведения, необходимость, видовая характеристика (ПК-3)</w:t>
            </w:r>
          </w:p>
        </w:tc>
        <w:tc>
          <w:tcPr>
            <w:tcW w:w="86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Pr="00514C79" w:rsidRDefault="00514C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и экономическое значение института общественной (независимой)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(ПК-3)</w:t>
            </w:r>
          </w:p>
        </w:tc>
        <w:tc>
          <w:tcPr>
            <w:tcW w:w="86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Pr="00514C79" w:rsidRDefault="00514C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стадии законотворческого процесса. Место и роль отдельных видов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 законопроектов (ПК-3)</w:t>
            </w:r>
          </w:p>
        </w:tc>
        <w:tc>
          <w:tcPr>
            <w:tcW w:w="86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Pr="00514C79" w:rsidRDefault="00514C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проведения общественных (независимых) экспертиз: федеральный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региональный уровни (ПК-3)</w:t>
            </w:r>
          </w:p>
        </w:tc>
        <w:tc>
          <w:tcPr>
            <w:tcW w:w="86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Pr="00514C79" w:rsidRDefault="00514C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предмет, субъекты проведения общественных (независимых) экспертиз (ПК-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3)</w:t>
            </w:r>
          </w:p>
        </w:tc>
        <w:tc>
          <w:tcPr>
            <w:tcW w:w="86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Pr="00514C79" w:rsidRDefault="00514C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проведения общественных (независимых) экспертиз. Критерии оценки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правового регулирования (ПК-3)</w:t>
            </w:r>
          </w:p>
        </w:tc>
        <w:tc>
          <w:tcPr>
            <w:tcW w:w="86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Pr="00514C79" w:rsidRDefault="00514C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заключение как резуль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тат общественной (независимой) экспертизы (ПК-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3)</w:t>
            </w:r>
          </w:p>
        </w:tc>
        <w:tc>
          <w:tcPr>
            <w:tcW w:w="86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Pr="00514C79" w:rsidRDefault="00514C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возможности граждан РФ на Федеральном портале проектов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 правовых актов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regulation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/) (ПК-3)</w:t>
            </w:r>
          </w:p>
        </w:tc>
        <w:tc>
          <w:tcPr>
            <w:tcW w:w="86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Pr="00514C79" w:rsidRDefault="00514C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проведения общественной экспертизы в рамках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Общественной палаты РФ (субъектов РФ) (ПК-3)</w:t>
            </w:r>
          </w:p>
        </w:tc>
        <w:tc>
          <w:tcPr>
            <w:tcW w:w="86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Pr="00514C79" w:rsidRDefault="00514C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(независимая) экспертиза законодательства (ПК-3)</w:t>
            </w:r>
          </w:p>
        </w:tc>
        <w:tc>
          <w:tcPr>
            <w:tcW w:w="86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Pr="00514C79" w:rsidRDefault="00514C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экологическая экспертиза законодательства (ПК-3)</w:t>
            </w:r>
          </w:p>
        </w:tc>
        <w:tc>
          <w:tcPr>
            <w:tcW w:w="86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Pr="00514C79" w:rsidRDefault="00514C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регулирующего и фактического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воздействия (ПК-3)</w:t>
            </w:r>
          </w:p>
        </w:tc>
        <w:tc>
          <w:tcPr>
            <w:tcW w:w="86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188"/>
        </w:trPr>
        <w:tc>
          <w:tcPr>
            <w:tcW w:w="1521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Default="00514C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F66B4">
        <w:trPr>
          <w:trHeight w:hRule="exact" w:val="201"/>
        </w:trPr>
        <w:tc>
          <w:tcPr>
            <w:tcW w:w="1521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6B4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66B4" w:rsidRDefault="00514C7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66B4" w:rsidRPr="00514C7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Кабашов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С.Ю., </w:t>
            </w:r>
            <w:proofErr w:type="spellStart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Кабашов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С. Антикоррупционная экспертиза нормативных правовых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актов и проектов нормативных правовых актов [Электронный ресурс]:Учебное пособие. - Москва: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2019. - 240 – Режим доступа:</w:t>
            </w:r>
            <w:r w:rsidRPr="00514C7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/1026942</w:t>
            </w:r>
          </w:p>
        </w:tc>
      </w:tr>
      <w:tr w:rsidR="002F66B4" w:rsidRPr="00514C79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Колоткина О. А., </w:t>
            </w:r>
            <w:proofErr w:type="spellStart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Ягофарова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Д. Общественная экспертиза </w:t>
            </w:r>
            <w:proofErr w:type="spellStart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законодательства:учебное</w:t>
            </w:r>
            <w:proofErr w:type="spellEnd"/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Екатеринбург: [Альфа </w:t>
            </w:r>
            <w:proofErr w:type="spellStart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Принт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2019. - 216</w:t>
            </w:r>
          </w:p>
        </w:tc>
      </w:tr>
    </w:tbl>
    <w:p w:rsidR="002F66B4" w:rsidRPr="00514C79" w:rsidRDefault="00514C79">
      <w:pPr>
        <w:rPr>
          <w:sz w:val="0"/>
          <w:szCs w:val="0"/>
          <w:lang w:val="ru-RU"/>
        </w:rPr>
      </w:pPr>
      <w:r w:rsidRPr="00514C79">
        <w:rPr>
          <w:lang w:val="ru-RU"/>
        </w:rPr>
        <w:br w:type="page"/>
      </w:r>
    </w:p>
    <w:p w:rsidR="002F66B4" w:rsidRPr="00514C79" w:rsidRDefault="002F66B4">
      <w:pPr>
        <w:rPr>
          <w:lang w:val="ru-RU"/>
        </w:rPr>
        <w:sectPr w:rsidR="002F66B4" w:rsidRPr="00514C7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F66B4" w:rsidRPr="00514C7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А. В. </w:t>
            </w:r>
            <w:proofErr w:type="spellStart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Нечкин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А. В. </w:t>
            </w:r>
            <w:proofErr w:type="spellStart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Блещик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Правовая экспертиза нормативных актов 2-е изд., пер. и доп.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Учебное пособие для вузов [Электронный ресурс]:. </w:t>
            </w:r>
            <w:proofErr w:type="gramStart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,</w:t>
            </w:r>
            <w:proofErr w:type="gram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2023. - 166 с – Режим доступа:</w:t>
            </w:r>
            <w:r w:rsidRPr="00514C7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/509577</w:t>
            </w:r>
          </w:p>
        </w:tc>
      </w:tr>
      <w:tr w:rsidR="002F66B4" w:rsidRPr="00514C79">
        <w:trPr>
          <w:trHeight w:hRule="exact" w:val="142"/>
        </w:trPr>
        <w:tc>
          <w:tcPr>
            <w:tcW w:w="10774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6B4" w:rsidRDefault="00514C7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66B4" w:rsidRPr="00514C79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Мамитова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Правовая экспертиза российского законодательства [Электронный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ресурс]:учебно-методическая литература. - Москва: ООО "Юридическое издательство Норма", 2021.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- 224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/1178109</w:t>
            </w:r>
          </w:p>
        </w:tc>
      </w:tr>
      <w:tr w:rsidR="002F66B4" w:rsidRPr="00514C79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Колоткина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экспертиза законодательства. Курс лекций. Лекция 1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[Екатеринбург]: [б. и.], [2019]. - 1 – Режим доступа:</w:t>
            </w:r>
            <w:r w:rsidRPr="00514C7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/201908/82.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F66B4" w:rsidRPr="00514C7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Колоткина Общественная экспертиза законодательства. Курс лекций.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[Екатеринбург]: [б. и.], [2019]. - 1 – Режим доступа:</w:t>
            </w:r>
            <w:r w:rsidRPr="00514C7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/201908/83.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F66B4" w:rsidRPr="00514C7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Колоткина Общественная экспертиза законодательства. Курс лекций. Лекция 3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[Екатеринбург]: [б. и.]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[2019]. - 1 – Режим доступа:</w:t>
            </w:r>
            <w:r w:rsidRPr="00514C7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/201908/84.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F66B4" w:rsidRPr="00514C7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Колоткина Общественная экспертиза законодательства. Общественно-политическая и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актуальность общественной экспертизы в России. Тест 1 [Электронный ресурс</w:t>
            </w:r>
            <w:proofErr w:type="gramStart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[Екатер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инбург]: [б. и.], [2019].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/201912/127.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2F66B4" w:rsidRPr="00514C7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Колоткина Общественная экспертиза законодательства. Основы законотворческого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Тест 2 [Электронный ресурс</w:t>
            </w:r>
            <w:proofErr w:type="gramStart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- 1 –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доступа:</w:t>
            </w:r>
            <w:r w:rsidRPr="00514C7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/201912/128.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2F66B4" w:rsidRPr="00514C7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Колоткина Общественная экспертиза законодательства. Характеристика общественной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(независимой) экспертизы. Тест 3 [Электронный ресурс</w:t>
            </w:r>
            <w:proofErr w:type="gramStart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- 1 –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ttp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/201912/129.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2F66B4" w:rsidRPr="00514C79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Е.Р., </w:t>
            </w:r>
            <w:proofErr w:type="spellStart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Галяшина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Е.И. Антикоррупционная экспертиза нормативных правовых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актов и их проектов: проблемы теории и практики [Электронный ресурс]:Монография. - Москва: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"Юридическое издательство Норма",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2022. - 160 – Режим доступа:</w:t>
            </w:r>
            <w:r w:rsidRPr="00514C7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/1856919</w:t>
            </w:r>
          </w:p>
        </w:tc>
      </w:tr>
      <w:tr w:rsidR="002F66B4" w:rsidRPr="00514C79">
        <w:trPr>
          <w:trHeight w:hRule="exact" w:val="283"/>
        </w:trPr>
        <w:tc>
          <w:tcPr>
            <w:tcW w:w="10774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Pr="00514C79" w:rsidRDefault="00514C7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14C79">
              <w:rPr>
                <w:lang w:val="ru-RU"/>
              </w:rPr>
              <w:t xml:space="preserve"> </w:t>
            </w:r>
          </w:p>
        </w:tc>
      </w:tr>
      <w:tr w:rsidR="002F66B4" w:rsidRPr="00514C79">
        <w:trPr>
          <w:trHeight w:hRule="exact" w:val="142"/>
        </w:trPr>
        <w:tc>
          <w:tcPr>
            <w:tcW w:w="10774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6B4" w:rsidRDefault="00514C7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66B4">
        <w:trPr>
          <w:trHeight w:hRule="exact" w:val="284"/>
        </w:trPr>
        <w:tc>
          <w:tcPr>
            <w:tcW w:w="10774" w:type="dxa"/>
          </w:tcPr>
          <w:p w:rsidR="002F66B4" w:rsidRDefault="002F66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6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6B4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14C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14C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14C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14C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F66B4" w:rsidRPr="00514C7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14C79">
              <w:rPr>
                <w:lang w:val="ru-RU"/>
              </w:rPr>
              <w:t xml:space="preserve"> </w:t>
            </w:r>
          </w:p>
        </w:tc>
      </w:tr>
      <w:tr w:rsidR="002F66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6B4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4C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14C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14C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F66B4" w:rsidRPr="00514C7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4C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14C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14C79">
              <w:rPr>
                <w:lang w:val="ru-RU"/>
              </w:rPr>
              <w:t xml:space="preserve"> </w:t>
            </w:r>
          </w:p>
        </w:tc>
      </w:tr>
      <w:tr w:rsidR="002F66B4" w:rsidRPr="00514C79">
        <w:trPr>
          <w:trHeight w:hRule="exact" w:val="142"/>
        </w:trPr>
        <w:tc>
          <w:tcPr>
            <w:tcW w:w="10774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514C7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14C79">
              <w:rPr>
                <w:lang w:val="ru-RU"/>
              </w:rPr>
              <w:br/>
            </w:r>
            <w:r w:rsidRPr="00514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F66B4" w:rsidRPr="00514C7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14C79">
              <w:rPr>
                <w:lang w:val="ru-RU"/>
              </w:rPr>
              <w:t xml:space="preserve"> </w:t>
            </w:r>
          </w:p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lang w:val="ru-RU"/>
              </w:rPr>
              <w:t xml:space="preserve"> </w:t>
            </w:r>
          </w:p>
        </w:tc>
      </w:tr>
      <w:tr w:rsidR="002F66B4" w:rsidRPr="00514C7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14C79">
              <w:rPr>
                <w:lang w:val="ru-RU"/>
              </w:rPr>
              <w:t xml:space="preserve"> </w:t>
            </w:r>
          </w:p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lang w:val="ru-RU"/>
              </w:rPr>
              <w:t xml:space="preserve"> </w:t>
            </w:r>
          </w:p>
          <w:p w:rsidR="002F66B4" w:rsidRPr="00514C79" w:rsidRDefault="00514C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14C79">
              <w:rPr>
                <w:lang w:val="ru-RU"/>
              </w:rPr>
              <w:t xml:space="preserve"> </w:t>
            </w:r>
          </w:p>
        </w:tc>
      </w:tr>
      <w:tr w:rsidR="002F66B4" w:rsidRPr="00514C79">
        <w:trPr>
          <w:trHeight w:hRule="exact" w:val="142"/>
        </w:trPr>
        <w:tc>
          <w:tcPr>
            <w:tcW w:w="10774" w:type="dxa"/>
          </w:tcPr>
          <w:p w:rsidR="002F66B4" w:rsidRPr="00514C79" w:rsidRDefault="002F66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6B4" w:rsidRPr="00514C7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6B4" w:rsidRPr="00514C79" w:rsidRDefault="00514C7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514C79">
              <w:rPr>
                <w:lang w:val="ru-RU"/>
              </w:rPr>
              <w:t xml:space="preserve"> </w:t>
            </w:r>
            <w:r w:rsidRPr="005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514C79">
              <w:rPr>
                <w:lang w:val="ru-RU"/>
              </w:rPr>
              <w:t xml:space="preserve"> </w:t>
            </w:r>
          </w:p>
        </w:tc>
      </w:tr>
    </w:tbl>
    <w:p w:rsidR="002F66B4" w:rsidRDefault="00514C79">
      <w:r>
        <w:rPr>
          <w:color w:val="FFFFFF"/>
          <w:sz w:val="2"/>
          <w:szCs w:val="2"/>
        </w:rPr>
        <w:t>.</w:t>
      </w:r>
    </w:p>
    <w:sectPr w:rsidR="002F66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66B4"/>
    <w:rsid w:val="00514C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64EB5"/>
  <w15:docId w15:val="{ADD32AAF-741C-42DD-92FB-6468EC3D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4716</Characters>
  <Application>Microsoft Office Word</Application>
  <DocSecurity>0</DocSecurity>
  <Lines>39</Lines>
  <Paragraphs>11</Paragraphs>
  <ScaleCrop>false</ScaleCrop>
  <Company>УрГЭУ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2024-2025_40_05_03-СЭ-2024_очное_plx_Общественная экспертиза законодательства</dc:title>
  <dc:creator>FastReport.NET</dc:creator>
  <cp:lastModifiedBy>Овсянникова Анастасия Геннадьевна</cp:lastModifiedBy>
  <cp:revision>3</cp:revision>
  <dcterms:created xsi:type="dcterms:W3CDTF">2024-01-29T08:32:00Z</dcterms:created>
  <dcterms:modified xsi:type="dcterms:W3CDTF">2024-01-29T08:32:00Z</dcterms:modified>
</cp:coreProperties>
</file>